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0A6FD9" w:rsidRDefault="00567942">
      <w:pPr>
        <w:spacing w:after="0"/>
        <w:rPr>
          <w:b/>
          <w:bCs/>
          <w:lang w:eastAsia="zh-CN"/>
        </w:rPr>
      </w:pPr>
      <w:r w:rsidRPr="00567942">
        <w:rPr>
          <w:b/>
          <w:bCs/>
          <w:noProof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25533E" w:rsidRPr="000A6FD9">
        <w:rPr>
          <w:b/>
          <w:bCs/>
          <w:noProof/>
          <w:lang w:eastAsia="zh-CN"/>
        </w:rPr>
        <w:t>3GPP TSG RAN WG1 Meeting</w:t>
      </w:r>
      <w:r w:rsidR="005E6F53" w:rsidRPr="000A6FD9">
        <w:rPr>
          <w:b/>
          <w:bCs/>
          <w:noProof/>
          <w:lang w:eastAsia="zh-CN"/>
        </w:rPr>
        <w:tab/>
      </w:r>
      <w:r w:rsidR="009C1919" w:rsidRPr="000A6FD9">
        <w:rPr>
          <w:b/>
          <w:bCs/>
          <w:noProof/>
          <w:lang w:eastAsia="zh-CN"/>
        </w:rPr>
        <w:t>#8</w:t>
      </w:r>
      <w:r w:rsidR="00B8333D">
        <w:rPr>
          <w:b/>
          <w:bCs/>
          <w:noProof/>
          <w:lang w:eastAsia="zh-CN"/>
        </w:rPr>
        <w:t>5</w:t>
      </w:r>
      <w:r w:rsidR="00D72ED6" w:rsidRPr="000A6FD9">
        <w:rPr>
          <w:b/>
          <w:bCs/>
          <w:noProof/>
          <w:lang w:eastAsia="zh-CN"/>
        </w:rPr>
        <w:tab/>
      </w:r>
      <w:r w:rsidR="005E6F53" w:rsidRPr="000A6FD9">
        <w:rPr>
          <w:b/>
          <w:bCs/>
          <w:noProof/>
          <w:lang w:eastAsia="zh-CN"/>
        </w:rPr>
        <w:tab/>
      </w:r>
      <w:bookmarkStart w:id="0" w:name="OLE_LINK1"/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r w:rsidR="00A43B2A" w:rsidRPr="000A6FD9">
        <w:rPr>
          <w:b/>
          <w:bCs/>
          <w:noProof/>
          <w:lang w:eastAsia="zh-CN"/>
        </w:rPr>
        <w:tab/>
      </w:r>
      <w:bookmarkEnd w:id="0"/>
      <w:r w:rsidR="00004002" w:rsidRPr="00004002">
        <w:rPr>
          <w:b/>
          <w:bCs/>
          <w:noProof/>
          <w:lang w:eastAsia="zh-CN"/>
        </w:rPr>
        <w:t>R1-16</w:t>
      </w:r>
      <w:r w:rsidR="00B8333D">
        <w:rPr>
          <w:b/>
          <w:bCs/>
          <w:noProof/>
          <w:lang w:eastAsia="zh-CN"/>
        </w:rPr>
        <w:t>4115</w:t>
      </w:r>
    </w:p>
    <w:p w:rsidR="009C0564" w:rsidRPr="000A6FD9" w:rsidRDefault="00B8333D" w:rsidP="0011557B">
      <w:pPr>
        <w:rPr>
          <w:b/>
          <w:bCs/>
          <w:lang w:eastAsia="zh-CN"/>
        </w:rPr>
      </w:pPr>
      <w:r>
        <w:rPr>
          <w:b/>
          <w:bCs/>
          <w:lang w:eastAsia="zh-CN"/>
        </w:rPr>
        <w:t>Nanjing</w:t>
      </w:r>
      <w:r w:rsidR="00134C10" w:rsidRPr="000A6FD9">
        <w:rPr>
          <w:b/>
          <w:bCs/>
        </w:rPr>
        <w:t>,</w:t>
      </w:r>
      <w:r w:rsidR="009C1919" w:rsidRPr="000A6FD9">
        <w:rPr>
          <w:b/>
          <w:bCs/>
        </w:rPr>
        <w:t xml:space="preserve"> </w:t>
      </w:r>
      <w:r>
        <w:rPr>
          <w:b/>
          <w:bCs/>
        </w:rPr>
        <w:t>23rd</w:t>
      </w:r>
      <w:r w:rsidR="00232C5E" w:rsidRPr="000A6FD9">
        <w:rPr>
          <w:b/>
          <w:bCs/>
        </w:rPr>
        <w:t xml:space="preserve"> </w:t>
      </w:r>
      <w:r w:rsidR="009C1919" w:rsidRPr="000A6FD9">
        <w:rPr>
          <w:b/>
          <w:bCs/>
        </w:rPr>
        <w:t xml:space="preserve">- </w:t>
      </w:r>
      <w:r>
        <w:rPr>
          <w:b/>
          <w:bCs/>
          <w:lang w:eastAsia="zh-CN"/>
        </w:rPr>
        <w:t>27</w:t>
      </w:r>
      <w:r w:rsidR="00A870CF" w:rsidRPr="000A6FD9">
        <w:rPr>
          <w:b/>
          <w:bCs/>
        </w:rPr>
        <w:t xml:space="preserve">th </w:t>
      </w:r>
      <w:r>
        <w:rPr>
          <w:b/>
          <w:bCs/>
          <w:lang w:eastAsia="zh-CN"/>
        </w:rPr>
        <w:t>May</w:t>
      </w:r>
      <w:r w:rsidR="00450F42">
        <w:rPr>
          <w:b/>
          <w:bCs/>
          <w:lang w:eastAsia="zh-CN"/>
        </w:rPr>
        <w:t xml:space="preserve"> 2016</w:t>
      </w:r>
    </w:p>
    <w:p w:rsidR="009C0564" w:rsidRPr="000A6FD9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0A6FD9" w:rsidRDefault="009C0564" w:rsidP="0011557B">
      <w:pPr>
        <w:pStyle w:val="Titre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 w:val="0"/>
          <w:lang w:eastAsia="zh-CN"/>
        </w:rPr>
      </w:pPr>
      <w:r w:rsidRPr="000A6FD9">
        <w:rPr>
          <w:bCs/>
        </w:rPr>
        <w:t>Agenda Item:</w:t>
      </w:r>
      <w:r w:rsidR="00F31B49" w:rsidRPr="000A6FD9">
        <w:rPr>
          <w:bCs/>
        </w:rPr>
        <w:tab/>
      </w:r>
      <w:r w:rsidR="00B8333D">
        <w:rPr>
          <w:bCs/>
        </w:rPr>
        <w:t>6.2.10.1</w:t>
      </w:r>
    </w:p>
    <w:p w:rsidR="00BC1C3C" w:rsidRPr="000A6FD9" w:rsidRDefault="00305FF9" w:rsidP="00BC1C3C">
      <w:pPr>
        <w:pStyle w:val="Titre3"/>
        <w:tabs>
          <w:tab w:val="left" w:pos="1530"/>
        </w:tabs>
        <w:rPr>
          <w:b w:val="0"/>
          <w:bCs/>
          <w:lang w:eastAsia="zh-CN"/>
        </w:rPr>
      </w:pPr>
      <w:r w:rsidRPr="000A6FD9">
        <w:rPr>
          <w:bCs/>
        </w:rPr>
        <w:t>Source:</w:t>
      </w:r>
      <w:r w:rsidRPr="000A6FD9">
        <w:rPr>
          <w:bCs/>
        </w:rPr>
        <w:tab/>
      </w:r>
      <w:r w:rsidR="00834DA1" w:rsidRPr="000A6FD9">
        <w:rPr>
          <w:bCs/>
        </w:rPr>
        <w:t>Mitsubishi Electric</w:t>
      </w:r>
    </w:p>
    <w:p w:rsidR="0026538C" w:rsidRPr="000A6FD9" w:rsidRDefault="009C0564" w:rsidP="00290647">
      <w:pPr>
        <w:pStyle w:val="Titre3"/>
        <w:tabs>
          <w:tab w:val="left" w:pos="1530"/>
        </w:tabs>
        <w:ind w:left="1560" w:hanging="1560"/>
        <w:rPr>
          <w:b w:val="0"/>
          <w:bCs/>
          <w:lang w:eastAsia="zh-CN"/>
        </w:rPr>
      </w:pPr>
      <w:r w:rsidRPr="000A6FD9">
        <w:rPr>
          <w:bCs/>
        </w:rPr>
        <w:t>Title:</w:t>
      </w:r>
      <w:r w:rsidRPr="000A6FD9">
        <w:rPr>
          <w:bCs/>
        </w:rPr>
        <w:tab/>
      </w:r>
      <w:r w:rsidR="00B8333D">
        <w:rPr>
          <w:bCs/>
        </w:rPr>
        <w:t>Reducing</w:t>
      </w:r>
      <w:r w:rsidR="003A18B7">
        <w:rPr>
          <w:bCs/>
        </w:rPr>
        <w:t xml:space="preserve"> </w:t>
      </w:r>
      <w:r w:rsidR="00450F42">
        <w:rPr>
          <w:bCs/>
        </w:rPr>
        <w:t xml:space="preserve">UL </w:t>
      </w:r>
      <w:r w:rsidR="00B8333D">
        <w:rPr>
          <w:bCs/>
        </w:rPr>
        <w:t>RS overhead</w:t>
      </w:r>
      <w:r w:rsidR="00450F42">
        <w:rPr>
          <w:bCs/>
        </w:rPr>
        <w:t xml:space="preserve"> </w:t>
      </w:r>
      <w:r w:rsidR="003A18B7">
        <w:rPr>
          <w:bCs/>
        </w:rPr>
        <w:t xml:space="preserve">for </w:t>
      </w:r>
      <w:proofErr w:type="spellStart"/>
      <w:r w:rsidR="00F84885">
        <w:rPr>
          <w:bCs/>
        </w:rPr>
        <w:t>s</w:t>
      </w:r>
      <w:r w:rsidR="003A18B7">
        <w:rPr>
          <w:bCs/>
        </w:rPr>
        <w:t>PUSCH</w:t>
      </w:r>
      <w:proofErr w:type="spellEnd"/>
    </w:p>
    <w:p w:rsidR="009C0564" w:rsidRPr="000A6FD9" w:rsidRDefault="009C0564">
      <w:pPr>
        <w:tabs>
          <w:tab w:val="left" w:pos="1530"/>
        </w:tabs>
        <w:spacing w:after="0"/>
        <w:ind w:right="936"/>
      </w:pPr>
      <w:r w:rsidRPr="000A6FD9">
        <w:rPr>
          <w:b/>
          <w:bCs/>
        </w:rPr>
        <w:t>Document for:</w:t>
      </w:r>
      <w:r w:rsidRPr="000A6FD9">
        <w:rPr>
          <w:b/>
          <w:bCs/>
        </w:rPr>
        <w:tab/>
      </w:r>
      <w:r w:rsidR="001F7121" w:rsidRPr="000A6FD9">
        <w:rPr>
          <w:b/>
          <w:bCs/>
        </w:rPr>
        <w:t>Discussion</w:t>
      </w:r>
    </w:p>
    <w:p w:rsidR="009C0564" w:rsidRPr="000A6FD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0A6FD9" w:rsidRDefault="009C0564" w:rsidP="00AC217E">
      <w:pPr>
        <w:pStyle w:val="Titre1"/>
      </w:pPr>
      <w:bookmarkStart w:id="1" w:name="_Ref124589705"/>
      <w:bookmarkStart w:id="2" w:name="_Ref129681862"/>
      <w:r w:rsidRPr="000A6FD9">
        <w:t>Introduction</w:t>
      </w:r>
      <w:bookmarkEnd w:id="1"/>
      <w:bookmarkEnd w:id="2"/>
    </w:p>
    <w:p w:rsidR="005368FB" w:rsidRDefault="005368FB" w:rsidP="005368FB">
      <w:bookmarkStart w:id="3" w:name="_Ref129681832"/>
      <w:r>
        <w:t xml:space="preserve">The study item on Latency reduction techniques </w:t>
      </w:r>
      <w:r w:rsidR="00567942">
        <w:fldChar w:fldCharType="begin"/>
      </w:r>
      <w:r>
        <w:instrText xml:space="preserve"> REF _Ref441159013 \r \h </w:instrText>
      </w:r>
      <w:r w:rsidR="00567942">
        <w:fldChar w:fldCharType="separate"/>
      </w:r>
      <w:r w:rsidR="00391989">
        <w:t>[1]</w:t>
      </w:r>
      <w:r w:rsidR="00567942">
        <w:fldChar w:fldCharType="end"/>
      </w:r>
      <w:r>
        <w:t xml:space="preserve"> approved at RAN#67 aims at significantly reducing the packet data latency over the LTE </w:t>
      </w:r>
      <w:proofErr w:type="spellStart"/>
      <w:r>
        <w:t>Uu</w:t>
      </w:r>
      <w:proofErr w:type="spellEnd"/>
      <w:r>
        <w:t xml:space="preserve"> air interface for an active UE and the packet data transport round trip latency for UEs in connected state. From a RAN1 perspective, this can be achieved through TTI shortening and reduced processing time. </w:t>
      </w:r>
      <w:r w:rsidR="00F84885">
        <w:t xml:space="preserve">With the prerequisite of preserving backwards compatibility by allowing operation of normal TTI and </w:t>
      </w:r>
      <w:proofErr w:type="spellStart"/>
      <w:r w:rsidR="00F84885">
        <w:t>sTTI</w:t>
      </w:r>
      <w:proofErr w:type="spellEnd"/>
      <w:r w:rsidR="00F84885">
        <w:t xml:space="preserve"> on the same carrier, </w:t>
      </w:r>
      <w:r>
        <w:t>RAN1</w:t>
      </w:r>
      <w:r w:rsidR="00F84885">
        <w:t xml:space="preserve"> needs to</w:t>
      </w:r>
      <w:r>
        <w:t>:</w:t>
      </w:r>
    </w:p>
    <w:p w:rsidR="005368FB" w:rsidRPr="005368FB" w:rsidRDefault="005368FB" w:rsidP="005368FB">
      <w:pPr>
        <w:numPr>
          <w:ilvl w:val="0"/>
          <w:numId w:val="26"/>
        </w:numPr>
        <w:rPr>
          <w:i/>
        </w:rPr>
      </w:pPr>
      <w:r w:rsidRPr="005368FB">
        <w:rPr>
          <w:i/>
        </w:rPr>
        <w:t xml:space="preserve">Assess specification impact and study feasibility and performance of TTI lengths between 0.5ms and one OFDM symbol, taking into account impact on reference signals and physical layer control </w:t>
      </w:r>
      <w:r w:rsidR="00391989" w:rsidRPr="005368FB">
        <w:rPr>
          <w:i/>
        </w:rPr>
        <w:t>signalling</w:t>
      </w:r>
      <w:r w:rsidRPr="005368FB">
        <w:rPr>
          <w:i/>
        </w:rPr>
        <w:t xml:space="preserve"> </w:t>
      </w:r>
    </w:p>
    <w:p w:rsidR="003D2F65" w:rsidRPr="005368FB" w:rsidRDefault="00E525B4" w:rsidP="000505D3">
      <w:pPr>
        <w:rPr>
          <w:i/>
        </w:rPr>
      </w:pPr>
      <w:r>
        <w:t>Due to TTI shortening, reference signal redesign may be desirable</w:t>
      </w:r>
      <w:r w:rsidR="00244052">
        <w:t xml:space="preserve"> </w:t>
      </w:r>
      <w:r>
        <w:t xml:space="preserve">in order to keep good channel estimation performance, </w:t>
      </w:r>
      <w:r w:rsidR="00055BBE">
        <w:t xml:space="preserve">or even mandatory </w:t>
      </w:r>
      <w:r w:rsidR="00244052">
        <w:t>to enable very short TTI lengths</w:t>
      </w:r>
      <w:r>
        <w:t>.</w:t>
      </w:r>
      <w:r w:rsidR="00F84885">
        <w:t xml:space="preserve"> </w:t>
      </w:r>
      <w:r w:rsidR="000505D3">
        <w:t>Pilot symbols can be included with different periodicity in the time/frequency domain.</w:t>
      </w:r>
    </w:p>
    <w:p w:rsidR="00F84885" w:rsidRDefault="003D2F65" w:rsidP="003D2F65">
      <w:pPr>
        <w:rPr>
          <w:lang w:val="en-US"/>
        </w:rPr>
      </w:pPr>
      <w:r>
        <w:rPr>
          <w:lang w:val="en-US"/>
        </w:rPr>
        <w:t xml:space="preserve">In this contribution, we assess </w:t>
      </w:r>
      <w:r w:rsidR="000505D3">
        <w:rPr>
          <w:lang w:val="en-US"/>
        </w:rPr>
        <w:t>means of UL DM-RS overhead reduction</w:t>
      </w:r>
      <w:r>
        <w:rPr>
          <w:lang w:val="en-US"/>
        </w:rPr>
        <w:t>.</w:t>
      </w:r>
    </w:p>
    <w:p w:rsidR="003D2F65" w:rsidRPr="003D2F65" w:rsidRDefault="003D2F65" w:rsidP="003D2F65"/>
    <w:p w:rsidR="00943519" w:rsidRDefault="00302020" w:rsidP="00943519">
      <w:pPr>
        <w:pStyle w:val="Titre1"/>
        <w:rPr>
          <w:kern w:val="2"/>
          <w:lang w:eastAsia="zh-CN"/>
        </w:rPr>
      </w:pPr>
      <w:r w:rsidRPr="000A6FD9">
        <w:rPr>
          <w:kern w:val="2"/>
          <w:lang w:eastAsia="zh-CN"/>
        </w:rPr>
        <w:t>Discussion</w:t>
      </w:r>
    </w:p>
    <w:p w:rsidR="00E54BC9" w:rsidRDefault="00E525B4" w:rsidP="003D2F65">
      <w:r>
        <w:t>Up to Rel. 13, LTE uplink employs a fixed TTI length of 1ms with 12/14 SC-FDMA symbols for extended/normal CP.</w:t>
      </w:r>
      <w:r w:rsidR="000644D2">
        <w:t xml:space="preserve"> </w:t>
      </w:r>
      <w:r w:rsidR="003D2F65">
        <w:t xml:space="preserve">Full pilot symbols </w:t>
      </w:r>
      <w:r w:rsidR="00603D30">
        <w:t xml:space="preserve">based on </w:t>
      </w:r>
      <w:proofErr w:type="spellStart"/>
      <w:r w:rsidR="00603D30">
        <w:t>Zadoff</w:t>
      </w:r>
      <w:proofErr w:type="spellEnd"/>
      <w:r w:rsidR="00603D30">
        <w:t xml:space="preserve">-Chu sequences </w:t>
      </w:r>
      <w:r w:rsidR="00567942">
        <w:fldChar w:fldCharType="begin"/>
      </w:r>
      <w:r w:rsidR="00603D30">
        <w:instrText xml:space="preserve"> REF _Ref441228165 \r \h </w:instrText>
      </w:r>
      <w:r w:rsidR="00567942">
        <w:fldChar w:fldCharType="separate"/>
      </w:r>
      <w:r w:rsidR="00391989">
        <w:t>[2]</w:t>
      </w:r>
      <w:r w:rsidR="00567942">
        <w:fldChar w:fldCharType="end"/>
      </w:r>
      <w:r w:rsidR="00603D30">
        <w:t xml:space="preserve"> </w:t>
      </w:r>
      <w:r w:rsidR="003D2F65">
        <w:t>are employed for avoiding any PAPR increase due to multiplexing data and pilot symbols within an SC-FDMA symbol. The presence of two reference signal symbols within a TTI is useful for tracking time-varying channels and for fine frequency offset estimation.</w:t>
      </w:r>
    </w:p>
    <w:p w:rsidR="00312403" w:rsidRDefault="00312403" w:rsidP="00450F42"/>
    <w:p w:rsidR="001F4FF5" w:rsidRDefault="001F4FF5" w:rsidP="001F4FF5">
      <w:pPr>
        <w:pStyle w:val="Titre2"/>
      </w:pPr>
      <w:r>
        <w:t xml:space="preserve">UL RS design criteria for </w:t>
      </w:r>
      <w:proofErr w:type="spellStart"/>
      <w:r>
        <w:t>sTTI</w:t>
      </w:r>
      <w:proofErr w:type="spellEnd"/>
    </w:p>
    <w:p w:rsidR="009D2534" w:rsidRDefault="009D2534" w:rsidP="00450F42">
      <w:r>
        <w:t xml:space="preserve">Several problems related to UL RS design arise when shortening the TTI length. </w:t>
      </w:r>
      <w:r w:rsidR="00603D30">
        <w:t>Design criteria should take into account c</w:t>
      </w:r>
      <w:r w:rsidR="00603D30" w:rsidRPr="00603D30">
        <w:t>hannel estimation performance, pilot overhead and PAPR</w:t>
      </w:r>
      <w:r w:rsidR="00603D30">
        <w:t xml:space="preserve"> issues </w:t>
      </w:r>
      <w:r w:rsidR="00567942">
        <w:fldChar w:fldCharType="begin"/>
      </w:r>
      <w:r w:rsidR="00603D30">
        <w:instrText xml:space="preserve"> REF _Ref450842597 \r \h </w:instrText>
      </w:r>
      <w:r w:rsidR="00567942">
        <w:fldChar w:fldCharType="separate"/>
      </w:r>
      <w:r w:rsidR="00391989">
        <w:t>[3</w:t>
      </w:r>
      <w:proofErr w:type="gramStart"/>
      <w:r w:rsidR="00391989">
        <w:t>]</w:t>
      </w:r>
      <w:proofErr w:type="gramEnd"/>
      <w:r w:rsidR="00567942">
        <w:fldChar w:fldCharType="end"/>
      </w:r>
      <w:r w:rsidR="00567942">
        <w:fldChar w:fldCharType="begin"/>
      </w:r>
      <w:r w:rsidR="00603D30">
        <w:instrText xml:space="preserve"> REF _Ref446687679 \r \h </w:instrText>
      </w:r>
      <w:r w:rsidR="00567942">
        <w:fldChar w:fldCharType="separate"/>
      </w:r>
      <w:r w:rsidR="00391989">
        <w:t>[4]</w:t>
      </w:r>
      <w:r w:rsidR="00567942">
        <w:fldChar w:fldCharType="end"/>
      </w:r>
      <w:r w:rsidR="00603D30">
        <w:t xml:space="preserve">. </w:t>
      </w:r>
    </w:p>
    <w:p w:rsidR="006C2FF3" w:rsidRPr="00603D30" w:rsidRDefault="006C2FF3" w:rsidP="00450F42">
      <w:r w:rsidRPr="006C2FF3">
        <w:rPr>
          <w:u w:val="single"/>
        </w:rPr>
        <w:t>Pilot density in the time domain</w:t>
      </w:r>
      <w:r w:rsidR="00603D30">
        <w:rPr>
          <w:u w:val="single"/>
        </w:rPr>
        <w:t xml:space="preserve"> </w:t>
      </w:r>
      <w:r w:rsidR="00603D30" w:rsidRPr="00603D30">
        <w:t xml:space="preserve">should be calibrated so as to </w:t>
      </w:r>
      <w:r w:rsidR="00603D30">
        <w:t xml:space="preserve">offer sufficient channel estimation performance. For long </w:t>
      </w:r>
      <w:proofErr w:type="spellStart"/>
      <w:r w:rsidR="00603D30">
        <w:t>sTTIs</w:t>
      </w:r>
      <w:proofErr w:type="spellEnd"/>
      <w:r w:rsidR="00603D30">
        <w:t xml:space="preserve"> (e.g. 7 symbols), having two pilots in the </w:t>
      </w:r>
      <w:proofErr w:type="spellStart"/>
      <w:r w:rsidR="00603D30">
        <w:t>sTTI</w:t>
      </w:r>
      <w:proofErr w:type="spellEnd"/>
      <w:r w:rsidR="00603D30">
        <w:t xml:space="preserve"> to allow channel tracking might be necessary. For shorter </w:t>
      </w:r>
      <w:proofErr w:type="spellStart"/>
      <w:r w:rsidR="00603D30">
        <w:t>sTTIs</w:t>
      </w:r>
      <w:proofErr w:type="spellEnd"/>
      <w:r w:rsidR="00603D30">
        <w:t xml:space="preserve">, in the cases when the UL DM-RS </w:t>
      </w:r>
      <w:r w:rsidR="00D14B42">
        <w:t>might</w:t>
      </w:r>
      <w:r w:rsidR="00603D30">
        <w:t xml:space="preserve"> be transmitted outside the </w:t>
      </w:r>
      <w:proofErr w:type="spellStart"/>
      <w:r w:rsidR="00603D30">
        <w:t>sTTI</w:t>
      </w:r>
      <w:proofErr w:type="spellEnd"/>
      <w:r w:rsidR="00603D30">
        <w:t xml:space="preserve"> boundary (given that the resource allocation remains the same for a UE along several </w:t>
      </w:r>
      <w:proofErr w:type="spellStart"/>
      <w:r w:rsidR="00603D30">
        <w:t>sTTIs</w:t>
      </w:r>
      <w:proofErr w:type="spellEnd"/>
      <w:r w:rsidR="00603D30">
        <w:t xml:space="preserve">), the time lapse between the UL DM-RS and the </w:t>
      </w:r>
      <w:proofErr w:type="spellStart"/>
      <w:r w:rsidR="00603D30">
        <w:t>sTTI</w:t>
      </w:r>
      <w:proofErr w:type="spellEnd"/>
      <w:r w:rsidR="00603D30">
        <w:t xml:space="preserve"> should be limited to avoid channel estimation degradation. Channel estimation </w:t>
      </w:r>
      <w:r w:rsidR="00D14B42">
        <w:t>should be</w:t>
      </w:r>
      <w:r w:rsidR="00603D30">
        <w:t xml:space="preserve"> based on the UL DM-RS preceding the </w:t>
      </w:r>
      <w:proofErr w:type="spellStart"/>
      <w:r w:rsidR="00603D30">
        <w:t>sTTI</w:t>
      </w:r>
      <w:proofErr w:type="spellEnd"/>
      <w:r w:rsidR="00603D30">
        <w:t xml:space="preserve"> for obtaining latency reduction</w:t>
      </w:r>
      <w:r w:rsidR="00D14B42">
        <w:t>. Pilot density in the time domain may need to be increased with respect to non-</w:t>
      </w:r>
      <w:proofErr w:type="spellStart"/>
      <w:r w:rsidR="00D14B42">
        <w:t>sTTI</w:t>
      </w:r>
      <w:proofErr w:type="spellEnd"/>
      <w:r w:rsidR="00D14B42">
        <w:t xml:space="preserve"> pilot density.</w:t>
      </w:r>
    </w:p>
    <w:p w:rsidR="009D2534" w:rsidRDefault="006C2FF3" w:rsidP="00D14B42">
      <w:r w:rsidRPr="006C2FF3">
        <w:rPr>
          <w:u w:val="single"/>
        </w:rPr>
        <w:t>Pilot density in the frequency domain</w:t>
      </w:r>
      <w:r w:rsidR="00603D30">
        <w:rPr>
          <w:u w:val="single"/>
        </w:rPr>
        <w:t xml:space="preserve"> </w:t>
      </w:r>
      <w:r w:rsidR="00603D30" w:rsidRPr="00603D30">
        <w:t xml:space="preserve">may </w:t>
      </w:r>
      <w:r w:rsidR="00603D30">
        <w:t xml:space="preserve">need to be relaxed </w:t>
      </w:r>
      <w:r w:rsidR="00D14B42">
        <w:t>with respect to non-</w:t>
      </w:r>
      <w:proofErr w:type="spellStart"/>
      <w:r w:rsidR="00D14B42">
        <w:t>sTTI</w:t>
      </w:r>
      <w:proofErr w:type="spellEnd"/>
      <w:r w:rsidR="00D14B42">
        <w:t xml:space="preserve"> </w:t>
      </w:r>
      <w:r w:rsidR="00603D30">
        <w:t xml:space="preserve">to </w:t>
      </w:r>
      <w:r w:rsidR="00D14B42">
        <w:t xml:space="preserve">enable overhead reduction. </w:t>
      </w:r>
      <w:r w:rsidR="00603D30">
        <w:t xml:space="preserve">Current design with full RS symbols leads to an excessive RS overhead, especially in the case of very short </w:t>
      </w:r>
      <w:proofErr w:type="spellStart"/>
      <w:r w:rsidR="00603D30">
        <w:t>sTTI</w:t>
      </w:r>
      <w:proofErr w:type="spellEnd"/>
      <w:r w:rsidR="00603D30">
        <w:t xml:space="preserve"> lengths</w:t>
      </w:r>
      <w:r w:rsidR="00D14B42">
        <w:t xml:space="preserve"> and/or high mobility scenarios. </w:t>
      </w:r>
      <w:r w:rsidR="00FA73D7">
        <w:t xml:space="preserve">When mixing data </w:t>
      </w:r>
      <w:r w:rsidR="00EC7AFC">
        <w:t>subcarriers</w:t>
      </w:r>
      <w:r w:rsidR="00FA73D7">
        <w:t xml:space="preserve"> and RS </w:t>
      </w:r>
      <w:r w:rsidR="00EC7AFC">
        <w:t>subcarriers in the</w:t>
      </w:r>
      <w:r w:rsidR="00FA73D7">
        <w:t xml:space="preserve"> same OFDM symbol, </w:t>
      </w:r>
      <w:r w:rsidR="00F45D53">
        <w:t>the impact</w:t>
      </w:r>
      <w:r w:rsidR="00A22A62">
        <w:t xml:space="preserve"> on PAPR needs to be considered.</w:t>
      </w:r>
    </w:p>
    <w:p w:rsidR="00331629" w:rsidRPr="002A55FB" w:rsidRDefault="00331629" w:rsidP="009D2534">
      <w:pPr>
        <w:rPr>
          <w:b/>
        </w:rPr>
      </w:pPr>
      <w:r w:rsidRPr="002A55FB">
        <w:rPr>
          <w:b/>
        </w:rPr>
        <w:t>Observation</w:t>
      </w:r>
      <w:r w:rsidR="001F666B" w:rsidRPr="002A55FB">
        <w:rPr>
          <w:b/>
        </w:rPr>
        <w:t xml:space="preserve"> 1</w:t>
      </w:r>
      <w:r w:rsidRPr="002A55FB">
        <w:rPr>
          <w:b/>
        </w:rPr>
        <w:t xml:space="preserve">: </w:t>
      </w:r>
    </w:p>
    <w:p w:rsidR="008E518C" w:rsidRDefault="002A55FB" w:rsidP="00331629">
      <w:pPr>
        <w:rPr>
          <w:i/>
        </w:rPr>
      </w:pPr>
      <w:r w:rsidRPr="002A55FB">
        <w:rPr>
          <w:i/>
        </w:rPr>
        <w:t xml:space="preserve">Channel estimation performance, pilot overhead and PAPR need to be taken into account in UL DM-RS design for </w:t>
      </w:r>
      <w:proofErr w:type="spellStart"/>
      <w:r w:rsidRPr="002A55FB">
        <w:rPr>
          <w:i/>
        </w:rPr>
        <w:t>sPUSCH</w:t>
      </w:r>
      <w:proofErr w:type="spellEnd"/>
      <w:r w:rsidRPr="002A55FB">
        <w:rPr>
          <w:i/>
        </w:rPr>
        <w:t>.</w:t>
      </w:r>
    </w:p>
    <w:p w:rsidR="00A22A62" w:rsidRDefault="000505D3" w:rsidP="00EC7AFC">
      <w:pPr>
        <w:pStyle w:val="Titre2"/>
      </w:pPr>
      <w:r>
        <w:lastRenderedPageBreak/>
        <w:t>UL DM-RS overhead reduction</w:t>
      </w:r>
    </w:p>
    <w:p w:rsidR="00D14B42" w:rsidRDefault="00D14B42" w:rsidP="00A22A62">
      <w:r>
        <w:t>To improve throughput, UL DM-RS overhead needs to be reduced. UL DM-RS overhead reduction can operate in the time or in the frequency domain.</w:t>
      </w:r>
    </w:p>
    <w:p w:rsidR="00D14B42" w:rsidRDefault="00D14B42" w:rsidP="00D14B42">
      <w:pPr>
        <w:pStyle w:val="Titre3"/>
      </w:pPr>
      <w:r>
        <w:t>DM-RS sharing in the time domain</w:t>
      </w:r>
    </w:p>
    <w:p w:rsidR="00D14B42" w:rsidRDefault="00D14B42" w:rsidP="00A22A62">
      <w:r>
        <w:t xml:space="preserve">In the time domain, DM-RS overhead can be controlled through DM-RS sharing between several consecutive </w:t>
      </w:r>
      <w:proofErr w:type="spellStart"/>
      <w:r>
        <w:t>sTTIs</w:t>
      </w:r>
      <w:proofErr w:type="spellEnd"/>
      <w:r w:rsidR="00CD0BF1">
        <w:t xml:space="preserve"> for </w:t>
      </w:r>
      <w:proofErr w:type="spellStart"/>
      <w:r w:rsidR="00CD0BF1">
        <w:t>sTTI</w:t>
      </w:r>
      <w:proofErr w:type="spellEnd"/>
      <w:r w:rsidR="00CD0BF1">
        <w:t xml:space="preserve"> sizes below 7</w:t>
      </w:r>
      <w:r>
        <w:t xml:space="preserve">. </w:t>
      </w:r>
      <w:r w:rsidR="00CD0BF1">
        <w:t xml:space="preserve">The method of overhead reduction through DM-RS sharing is dependent on the </w:t>
      </w:r>
      <w:proofErr w:type="spellStart"/>
      <w:r w:rsidR="00CD0BF1">
        <w:t>sTTI</w:t>
      </w:r>
      <w:proofErr w:type="spellEnd"/>
      <w:r w:rsidR="00CD0BF1">
        <w:t xml:space="preserve"> length</w:t>
      </w:r>
      <w:r w:rsidR="00391989">
        <w:t xml:space="preserve"> and the desired degree of scheduling flexibility</w:t>
      </w:r>
      <w:r w:rsidR="00CD0BF1">
        <w:t>.</w:t>
      </w:r>
    </w:p>
    <w:p w:rsidR="00D14B42" w:rsidRDefault="00D14B42" w:rsidP="00A22A62">
      <w:r>
        <w:t xml:space="preserve">For </w:t>
      </w:r>
      <w:proofErr w:type="spellStart"/>
      <w:r w:rsidRPr="00391989">
        <w:rPr>
          <w:i/>
        </w:rPr>
        <w:t>sTTIs</w:t>
      </w:r>
      <w:proofErr w:type="spellEnd"/>
      <w:r w:rsidRPr="00391989">
        <w:rPr>
          <w:i/>
        </w:rPr>
        <w:t xml:space="preserve"> of size 2</w:t>
      </w:r>
      <w:r>
        <w:t xml:space="preserve">, several consecutive </w:t>
      </w:r>
      <w:proofErr w:type="spellStart"/>
      <w:r>
        <w:t>sTTIs</w:t>
      </w:r>
      <w:proofErr w:type="spellEnd"/>
      <w:r>
        <w:t xml:space="preserve"> may use the same DM-RS for channel estimation</w:t>
      </w:r>
      <w:r w:rsidR="00CD0BF1">
        <w:t xml:space="preserve">, thus reducing DM-RS overhead. DM-RS position may be </w:t>
      </w:r>
      <w:r>
        <w:t xml:space="preserve">outside the </w:t>
      </w:r>
      <w:proofErr w:type="spellStart"/>
      <w:r>
        <w:t>sTTI</w:t>
      </w:r>
      <w:proofErr w:type="spellEnd"/>
      <w:r>
        <w:t xml:space="preserve"> boundary. An example is given in </w:t>
      </w:r>
      <w:r w:rsidR="00567942">
        <w:fldChar w:fldCharType="begin"/>
      </w:r>
      <w:r>
        <w:instrText xml:space="preserve"> REF _Ref450856325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1</w:t>
      </w:r>
      <w:r w:rsidR="00567942">
        <w:fldChar w:fldCharType="end"/>
      </w:r>
      <w:r>
        <w:t xml:space="preserve">. This method is only applicable with scheduling constraints (same resource allocation kept for several </w:t>
      </w:r>
      <w:proofErr w:type="spellStart"/>
      <w:r>
        <w:t>sTTIs</w:t>
      </w:r>
      <w:proofErr w:type="spellEnd"/>
      <w:r>
        <w:t xml:space="preserve">). If the UL DM-RS position is not fixed (e.g. dynamic pilot insertion </w:t>
      </w:r>
      <w:r w:rsidR="00567942">
        <w:fldChar w:fldCharType="begin"/>
      </w:r>
      <w:r>
        <w:instrText xml:space="preserve"> REF _Ref450856358 \r \h </w:instrText>
      </w:r>
      <w:r w:rsidR="00567942">
        <w:fldChar w:fldCharType="separate"/>
      </w:r>
      <w:r w:rsidR="00391989">
        <w:t>[5]</w:t>
      </w:r>
      <w:r w:rsidR="00567942">
        <w:fldChar w:fldCharType="end"/>
      </w:r>
      <w:r>
        <w:t xml:space="preserve">), extra signalling is needed to convey the pilot position. </w:t>
      </w:r>
      <w:r w:rsidR="00CD0BF1">
        <w:t xml:space="preserve">The number of </w:t>
      </w:r>
      <w:proofErr w:type="spellStart"/>
      <w:r w:rsidR="00CD0BF1">
        <w:t>sTTIs</w:t>
      </w:r>
      <w:proofErr w:type="spellEnd"/>
      <w:r w:rsidR="00CD0BF1">
        <w:t xml:space="preserve"> sharing the same DM-RS is limited by the channel estimation performance (distance between the </w:t>
      </w:r>
      <w:proofErr w:type="spellStart"/>
      <w:r w:rsidR="00CD0BF1">
        <w:t>sTTI</w:t>
      </w:r>
      <w:proofErr w:type="spellEnd"/>
      <w:r w:rsidR="00CD0BF1">
        <w:t xml:space="preserve"> and the pilot position, especially at medium/high mobility, and/or number of multiplexed DM-RS onto the same position when the </w:t>
      </w:r>
      <w:proofErr w:type="spellStart"/>
      <w:r w:rsidR="00CD0BF1">
        <w:t>sTTIs</w:t>
      </w:r>
      <w:proofErr w:type="spellEnd"/>
      <w:r w:rsidR="00CD0BF1">
        <w:t xml:space="preserve"> belong to different UEs).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8"/>
        <w:gridCol w:w="4729"/>
      </w:tblGrid>
      <w:tr w:rsidR="00391989" w:rsidTr="00391989">
        <w:tc>
          <w:tcPr>
            <w:tcW w:w="4728" w:type="dxa"/>
          </w:tcPr>
          <w:p w:rsidR="00391989" w:rsidRPr="00391989" w:rsidRDefault="00391989" w:rsidP="00391989">
            <w:pPr>
              <w:jc w:val="center"/>
              <w:rPr>
                <w:sz w:val="18"/>
                <w:szCs w:val="18"/>
              </w:rPr>
            </w:pPr>
            <w:r w:rsidRPr="00391989">
              <w:rPr>
                <w:noProof/>
                <w:sz w:val="18"/>
                <w:szCs w:val="18"/>
                <w:lang w:val="fr-FR" w:eastAsia="fr-FR"/>
              </w:rPr>
              <w:drawing>
                <wp:inline distT="0" distB="0" distL="0" distR="0">
                  <wp:extent cx="1298915" cy="2302038"/>
                  <wp:effectExtent l="19050" t="0" r="0" b="0"/>
                  <wp:docPr id="11" name="Image 7" descr="Shared_sTTI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ed_sTTI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915" cy="2302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989" w:rsidRPr="00391989" w:rsidRDefault="00391989" w:rsidP="00391989">
            <w:pPr>
              <w:jc w:val="center"/>
              <w:rPr>
                <w:sz w:val="18"/>
                <w:szCs w:val="18"/>
              </w:rPr>
            </w:pPr>
            <w:r w:rsidRPr="00391989">
              <w:rPr>
                <w:sz w:val="18"/>
                <w:szCs w:val="18"/>
              </w:rPr>
              <w:t xml:space="preserve">a) Same user having DM-RS only in some </w:t>
            </w:r>
            <w:proofErr w:type="spellStart"/>
            <w:r w:rsidRPr="00391989">
              <w:rPr>
                <w:sz w:val="18"/>
                <w:szCs w:val="18"/>
              </w:rPr>
              <w:t>sTTIs</w:t>
            </w:r>
            <w:proofErr w:type="spellEnd"/>
          </w:p>
        </w:tc>
        <w:tc>
          <w:tcPr>
            <w:tcW w:w="4729" w:type="dxa"/>
          </w:tcPr>
          <w:p w:rsidR="00391989" w:rsidRPr="00391989" w:rsidRDefault="00391989" w:rsidP="00391989">
            <w:pPr>
              <w:jc w:val="center"/>
              <w:rPr>
                <w:sz w:val="18"/>
                <w:szCs w:val="18"/>
              </w:rPr>
            </w:pPr>
            <w:r w:rsidRPr="00391989">
              <w:rPr>
                <w:noProof/>
                <w:sz w:val="18"/>
                <w:szCs w:val="18"/>
                <w:lang w:val="fr-FR" w:eastAsia="fr-FR"/>
              </w:rPr>
              <w:drawing>
                <wp:inline distT="0" distB="0" distL="0" distR="0">
                  <wp:extent cx="1333210" cy="2327759"/>
                  <wp:effectExtent l="19050" t="0" r="290" b="0"/>
                  <wp:docPr id="12" name="Image 8" descr="Shared_sTTI2_v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ed_sTTI2_v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210" cy="2327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989" w:rsidRPr="00391989" w:rsidRDefault="00391989" w:rsidP="00391989">
            <w:pPr>
              <w:jc w:val="center"/>
              <w:rPr>
                <w:sz w:val="18"/>
                <w:szCs w:val="18"/>
              </w:rPr>
            </w:pPr>
            <w:r w:rsidRPr="00391989">
              <w:rPr>
                <w:sz w:val="18"/>
                <w:szCs w:val="18"/>
              </w:rPr>
              <w:t>b) Different users multiplexing DM-RS onto the same DM-RS position</w:t>
            </w:r>
          </w:p>
        </w:tc>
      </w:tr>
    </w:tbl>
    <w:p w:rsidR="00D14B42" w:rsidRDefault="00D14B42" w:rsidP="00D14B42">
      <w:pPr>
        <w:pStyle w:val="Lgende"/>
        <w:jc w:val="center"/>
      </w:pPr>
      <w:bookmarkStart w:id="4" w:name="_Ref450856325"/>
      <w:r>
        <w:t xml:space="preserve">Figure </w:t>
      </w:r>
      <w:fldSimple w:instr=" SEQ Figure \* ARABIC ">
        <w:r w:rsidR="00391989">
          <w:rPr>
            <w:noProof/>
          </w:rPr>
          <w:t>1</w:t>
        </w:r>
      </w:fldSimple>
      <w:bookmarkEnd w:id="4"/>
      <w:r>
        <w:t xml:space="preserve"> – Multiple </w:t>
      </w:r>
      <w:proofErr w:type="spellStart"/>
      <w:r>
        <w:t>sTTIs</w:t>
      </w:r>
      <w:proofErr w:type="spellEnd"/>
      <w:r>
        <w:t xml:space="preserve"> using the same DM-RS </w:t>
      </w:r>
      <w:r w:rsidR="00391989">
        <w:t xml:space="preserve">position </w:t>
      </w:r>
      <w:r>
        <w:t>for channel estimation</w:t>
      </w:r>
    </w:p>
    <w:p w:rsidR="00CD0BF1" w:rsidRDefault="00CD0BF1" w:rsidP="00CD0BF1">
      <w:r>
        <w:t xml:space="preserve">For </w:t>
      </w:r>
      <w:proofErr w:type="spellStart"/>
      <w:r w:rsidRPr="00391989">
        <w:rPr>
          <w:i/>
        </w:rPr>
        <w:t>sTTIs</w:t>
      </w:r>
      <w:proofErr w:type="spellEnd"/>
      <w:r w:rsidRPr="00391989">
        <w:rPr>
          <w:i/>
        </w:rPr>
        <w:t xml:space="preserve"> of size 3/4</w:t>
      </w:r>
      <w:r>
        <w:t xml:space="preserve">, </w:t>
      </w:r>
      <w:r w:rsidRPr="002A55FB">
        <w:t xml:space="preserve">DM-RS symbol </w:t>
      </w:r>
      <w:r>
        <w:t xml:space="preserve">can be shared by multiple </w:t>
      </w:r>
      <w:proofErr w:type="spellStart"/>
      <w:r>
        <w:t>s</w:t>
      </w:r>
      <w:r w:rsidRPr="002A55FB">
        <w:t>TTIs</w:t>
      </w:r>
      <w:proofErr w:type="spellEnd"/>
      <w:r>
        <w:t xml:space="preserve"> as in </w:t>
      </w:r>
      <w:r w:rsidR="00567942">
        <w:fldChar w:fldCharType="begin"/>
      </w:r>
      <w:r>
        <w:instrText xml:space="preserve"> REF _Ref446689755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2</w:t>
      </w:r>
      <w:r w:rsidR="00567942">
        <w:fldChar w:fldCharType="end"/>
      </w:r>
      <w:r>
        <w:t xml:space="preserve">. Sharing can be done if FDM or CDM. To keep the scheduling flexibility and allow successive </w:t>
      </w:r>
      <w:proofErr w:type="spellStart"/>
      <w:r>
        <w:t>sTTIs</w:t>
      </w:r>
      <w:proofErr w:type="spellEnd"/>
      <w:r>
        <w:t xml:space="preserve"> to have independent resource allocation with CDM sharing, the issue of </w:t>
      </w:r>
      <w:proofErr w:type="spellStart"/>
      <w:r>
        <w:t>orthogonality</w:t>
      </w:r>
      <w:proofErr w:type="spellEnd"/>
      <w:r>
        <w:t xml:space="preserve"> loss between DM-RS sharing the same position needs to be solved </w:t>
      </w:r>
      <w:r w:rsidR="00567942">
        <w:fldChar w:fldCharType="begin"/>
      </w:r>
      <w:r>
        <w:instrText xml:space="preserve"> REF _Ref450860679 \r \h </w:instrText>
      </w:r>
      <w:r w:rsidR="00567942">
        <w:fldChar w:fldCharType="separate"/>
      </w:r>
      <w:r w:rsidR="00391989">
        <w:t>[6]</w:t>
      </w:r>
      <w:r w:rsidR="00567942">
        <w:fldChar w:fldCharType="end"/>
      </w:r>
      <w:r>
        <w:t xml:space="preserve">. Pilot position at </w:t>
      </w:r>
      <w:proofErr w:type="spellStart"/>
      <w:r>
        <w:t>sTTI</w:t>
      </w:r>
      <w:proofErr w:type="spellEnd"/>
      <w:r>
        <w:t xml:space="preserve"> edge is not favourable for medium/high mobility. </w:t>
      </w:r>
    </w:p>
    <w:p w:rsidR="002A55FB" w:rsidRDefault="00C7084A" w:rsidP="002A55FB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>
            <wp:extent cx="3062715" cy="1910029"/>
            <wp:effectExtent l="19050" t="0" r="4335" b="0"/>
            <wp:docPr id="1" name="Image 0" descr="SharedDM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dDMR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2715" cy="191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4A" w:rsidRDefault="002A55FB" w:rsidP="009D12A4">
      <w:pPr>
        <w:pStyle w:val="Lgende"/>
        <w:jc w:val="center"/>
      </w:pPr>
      <w:bookmarkStart w:id="5" w:name="_Ref446689755"/>
      <w:r>
        <w:t xml:space="preserve">Figure </w:t>
      </w:r>
      <w:fldSimple w:instr=" SEQ Figure \* ARABIC ">
        <w:r w:rsidR="00391989">
          <w:rPr>
            <w:noProof/>
          </w:rPr>
          <w:t>2</w:t>
        </w:r>
      </w:fldSimple>
      <w:bookmarkEnd w:id="5"/>
      <w:r w:rsidR="00C83492">
        <w:t xml:space="preserve"> - </w:t>
      </w:r>
      <w:r w:rsidRPr="002A55FB">
        <w:t xml:space="preserve">DM-RS symbol shared by multiple short-TTIs within the same </w:t>
      </w:r>
      <w:proofErr w:type="spellStart"/>
      <w:r w:rsidRPr="002A55FB">
        <w:t>subframe</w:t>
      </w:r>
      <w:proofErr w:type="spellEnd"/>
    </w:p>
    <w:p w:rsidR="000505D3" w:rsidRDefault="00CD0BF1" w:rsidP="00CD0BF1">
      <w:pPr>
        <w:pStyle w:val="Titre3"/>
      </w:pPr>
      <w:r>
        <w:lastRenderedPageBreak/>
        <w:t>Hybrid pilot/data symbols</w:t>
      </w:r>
    </w:p>
    <w:p w:rsidR="00987D71" w:rsidRDefault="00CD0BF1" w:rsidP="00331629">
      <w:r>
        <w:t xml:space="preserve">In the frequency domain, DM-RS overhead reduction can be achieved by allowing the use of hybrid symbols, mixing data and pilots into the same OFDM symbol. </w:t>
      </w:r>
      <w:r w:rsidR="0045188E">
        <w:t xml:space="preserve">This allows having a very flexible structure </w:t>
      </w:r>
      <w:r>
        <w:t xml:space="preserve">without any scheduling restrictions and applicable to any </w:t>
      </w:r>
      <w:proofErr w:type="spellStart"/>
      <w:r w:rsidR="0045188E">
        <w:t>sTTI</w:t>
      </w:r>
      <w:proofErr w:type="spellEnd"/>
      <w:r>
        <w:t xml:space="preserve"> size</w:t>
      </w:r>
      <w:r w:rsidR="0045188E">
        <w:t xml:space="preserve">. </w:t>
      </w:r>
      <w:r w:rsidR="0017723A">
        <w:t xml:space="preserve">Pilot position within the </w:t>
      </w:r>
      <w:proofErr w:type="spellStart"/>
      <w:r w:rsidR="0017723A">
        <w:t>sTTI</w:t>
      </w:r>
      <w:proofErr w:type="spellEnd"/>
      <w:r w:rsidR="0017723A">
        <w:t xml:space="preserve"> can be adapted to optimize channel estimation performance. </w:t>
      </w:r>
      <w:r w:rsidR="00987D71">
        <w:t xml:space="preserve">Pilot position within the legacy frame becomes variable and there is no inter-cell pilot interference control. Nevertheless, this effect is rather limited because UEs employing </w:t>
      </w:r>
      <w:proofErr w:type="spellStart"/>
      <w:r w:rsidR="00987D71">
        <w:t>sTTI</w:t>
      </w:r>
      <w:proofErr w:type="spellEnd"/>
      <w:r w:rsidR="00987D71">
        <w:t xml:space="preserve"> will mostly be located near the cell </w:t>
      </w:r>
      <w:proofErr w:type="spellStart"/>
      <w:r w:rsidR="00987D71">
        <w:t>center</w:t>
      </w:r>
      <w:proofErr w:type="spellEnd"/>
      <w:r w:rsidR="00987D71">
        <w:t>.</w:t>
      </w:r>
    </w:p>
    <w:p w:rsidR="000F399E" w:rsidRDefault="0017723A" w:rsidP="00331629">
      <w:r>
        <w:t xml:space="preserve">An option is to allow </w:t>
      </w:r>
      <w:r w:rsidR="00CD0BF1">
        <w:t>mixed</w:t>
      </w:r>
      <w:r>
        <w:t xml:space="preserve"> data/pilot design in order to reduce pilot overhead for very short </w:t>
      </w:r>
      <w:proofErr w:type="spellStart"/>
      <w:r>
        <w:t>sTTI</w:t>
      </w:r>
      <w:proofErr w:type="spellEnd"/>
      <w:r>
        <w:t xml:space="preserve"> sizes, and/or to allow better </w:t>
      </w:r>
      <w:r w:rsidR="00987D71">
        <w:t>time domain channel</w:t>
      </w:r>
      <w:r w:rsidR="00140721">
        <w:t xml:space="preserve"> tracking for longer </w:t>
      </w:r>
      <w:proofErr w:type="spellStart"/>
      <w:r w:rsidR="00140721">
        <w:t>sTTIs</w:t>
      </w:r>
      <w:proofErr w:type="spellEnd"/>
      <w:r w:rsidR="00140721">
        <w:t xml:space="preserve">. </w:t>
      </w:r>
      <w:r w:rsidR="00CD0BF1">
        <w:t xml:space="preserve">Data and pilots can be mixed before or after the DFT. In the first case, single carrier-like PAPR is conserved at the expense of channel estimation performance degradation. </w:t>
      </w:r>
      <w:r w:rsidR="00140721">
        <w:t xml:space="preserve">Interleaving data and pilot </w:t>
      </w:r>
      <w:r w:rsidR="00CD0BF1">
        <w:t xml:space="preserve">after the DFT </w:t>
      </w:r>
      <w:r w:rsidR="00140721">
        <w:t xml:space="preserve">may bring some PAPR increase. PAPR can be controlled by choosing appropriate pilot/data interleaving patterns </w:t>
      </w:r>
      <w:r w:rsidR="00567942">
        <w:fldChar w:fldCharType="begin"/>
      </w:r>
      <w:r w:rsidR="00140721">
        <w:instrText xml:space="preserve"> REF _Ref446687679 \r \h </w:instrText>
      </w:r>
      <w:r w:rsidR="00567942">
        <w:fldChar w:fldCharType="separate"/>
      </w:r>
      <w:r w:rsidR="00391989">
        <w:t>[4]</w:t>
      </w:r>
      <w:r w:rsidR="00567942">
        <w:fldChar w:fldCharType="end"/>
      </w:r>
      <w:r w:rsidR="00140721">
        <w:t xml:space="preserve">. </w:t>
      </w:r>
      <w:r w:rsidR="00CD0BF1">
        <w:t>For example, h</w:t>
      </w:r>
      <w:r w:rsidR="00140721">
        <w:t xml:space="preserve">ybrid data/pilot symbol, </w:t>
      </w:r>
      <w:r w:rsidR="00883CE2">
        <w:t xml:space="preserve">i.e., </w:t>
      </w:r>
      <w:r w:rsidR="00140721">
        <w:t>half data - half RS</w:t>
      </w:r>
      <w:r w:rsidR="00883CE2">
        <w:t xml:space="preserve"> symbol</w:t>
      </w:r>
      <w:r w:rsidR="00140721">
        <w:t xml:space="preserve"> with interleaved subcarrier mapping</w:t>
      </w:r>
      <w:r w:rsidR="00883CE2">
        <w:t>,</w:t>
      </w:r>
      <w:r w:rsidR="00140721">
        <w:t xml:space="preserve"> </w:t>
      </w:r>
      <w:r w:rsidR="00883CE2">
        <w:t xml:space="preserve">has </w:t>
      </w:r>
      <w:r w:rsidR="00140721">
        <w:t>good PAPR properties</w:t>
      </w:r>
      <w:r w:rsidR="00CD0BF1">
        <w:t>.</w:t>
      </w:r>
      <w:r w:rsidR="00140721">
        <w:t xml:space="preserve"> Further decreasing the pilot density within an OFDM symbol leads to irregular subcarrier mapping of the data part, breaking the single-carrier property and further increasing the resulting PAPR.</w:t>
      </w:r>
      <w:r w:rsidR="003B746F">
        <w:t xml:space="preserve"> Methods for PAPR reduction when combining data and pilot in the same SC-FDMA symbol exi</w:t>
      </w:r>
      <w:r w:rsidR="00E17553">
        <w:t>s</w:t>
      </w:r>
      <w:r w:rsidR="003B746F">
        <w:t>t.</w:t>
      </w:r>
    </w:p>
    <w:p w:rsidR="000F399E" w:rsidRDefault="000F399E" w:rsidP="00331629">
      <w:r>
        <w:t xml:space="preserve">For </w:t>
      </w:r>
      <w:proofErr w:type="spellStart"/>
      <w:r>
        <w:t>sTTIs</w:t>
      </w:r>
      <w:proofErr w:type="spellEnd"/>
      <w:r>
        <w:t xml:space="preserve"> of 7 symbols, </w:t>
      </w:r>
      <w:r w:rsidR="0045188E">
        <w:t xml:space="preserve">there are </w:t>
      </w:r>
      <w:r w:rsidR="00391989">
        <w:t>three</w:t>
      </w:r>
      <w:r w:rsidR="0045188E">
        <w:t xml:space="preserve"> alternatives: either </w:t>
      </w:r>
      <w:r>
        <w:t xml:space="preserve">current UL DM-RS </w:t>
      </w:r>
      <w:r w:rsidR="0045188E">
        <w:t>is</w:t>
      </w:r>
      <w:r>
        <w:t xml:space="preserve"> </w:t>
      </w:r>
      <w:r w:rsidR="009E174D">
        <w:t>kept</w:t>
      </w:r>
      <w:r w:rsidR="003B746F">
        <w:t xml:space="preserve"> (</w:t>
      </w:r>
      <w:r w:rsidR="00567942">
        <w:fldChar w:fldCharType="begin"/>
      </w:r>
      <w:r w:rsidR="003B746F">
        <w:instrText xml:space="preserve"> REF _Ref446696901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3</w:t>
      </w:r>
      <w:r w:rsidR="00567942">
        <w:fldChar w:fldCharType="end"/>
      </w:r>
      <w:r w:rsidR="003B746F">
        <w:t xml:space="preserve"> a)</w:t>
      </w:r>
      <w:r w:rsidR="0045188E">
        <w:t xml:space="preserve">, or a </w:t>
      </w:r>
      <w:r w:rsidR="00391989">
        <w:t>hybrid pilot is used to increase throughput (</w:t>
      </w:r>
      <w:r w:rsidR="00567942">
        <w:fldChar w:fldCharType="begin"/>
      </w:r>
      <w:r w:rsidR="00391989">
        <w:instrText xml:space="preserve"> REF _Ref446696901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3</w:t>
      </w:r>
      <w:r w:rsidR="00567942">
        <w:fldChar w:fldCharType="end"/>
      </w:r>
      <w:r w:rsidR="00391989">
        <w:t xml:space="preserve"> b), or </w:t>
      </w:r>
      <w:r w:rsidR="0045188E">
        <w:t>second UL-DM-RS is introduced</w:t>
      </w:r>
      <w:r w:rsidR="003B746F">
        <w:t xml:space="preserve"> (</w:t>
      </w:r>
      <w:r w:rsidR="00567942">
        <w:fldChar w:fldCharType="begin"/>
      </w:r>
      <w:r w:rsidR="003B746F">
        <w:instrText xml:space="preserve"> REF _Ref446696901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3</w:t>
      </w:r>
      <w:r w:rsidR="00567942">
        <w:fldChar w:fldCharType="end"/>
      </w:r>
      <w:r w:rsidR="00391989">
        <w:t xml:space="preserve"> c</w:t>
      </w:r>
      <w:r w:rsidR="003B746F">
        <w:t>)</w:t>
      </w:r>
      <w:r w:rsidR="00391989">
        <w:t xml:space="preserve"> to improve performance in medium/high mobility with an overhead similar to current full pilot design</w:t>
      </w:r>
      <w:r>
        <w:t xml:space="preserve">. </w:t>
      </w:r>
      <w:r w:rsidR="009E174D">
        <w:t xml:space="preserve">In the first case, </w:t>
      </w:r>
      <w:r>
        <w:t>OCC between the two UL DM-RS needs to be removed. The impact on channel e</w:t>
      </w:r>
      <w:r w:rsidR="003B746F">
        <w:t xml:space="preserve">stimation needs to be evaluated. In the </w:t>
      </w:r>
      <w:r w:rsidR="00391989">
        <w:t>third</w:t>
      </w:r>
      <w:r w:rsidR="003B746F">
        <w:t xml:space="preserve"> case, pilot position (symbols 1/7, 2/6, etc) needs to be investigated to optimize performance.</w:t>
      </w:r>
    </w:p>
    <w:p w:rsidR="003B746F" w:rsidRDefault="003B746F" w:rsidP="00331629">
      <w:r>
        <w:t xml:space="preserve">For shorter </w:t>
      </w:r>
      <w:proofErr w:type="spellStart"/>
      <w:r>
        <w:t>sTTIs</w:t>
      </w:r>
      <w:proofErr w:type="spellEnd"/>
      <w:r>
        <w:t xml:space="preserve"> (1,</w:t>
      </w:r>
      <w:r w:rsidR="00AE63FF">
        <w:t xml:space="preserve"> </w:t>
      </w:r>
      <w:r>
        <w:t>2,</w:t>
      </w:r>
      <w:r w:rsidR="00AE63FF">
        <w:t xml:space="preserve"> </w:t>
      </w:r>
      <w:r>
        <w:t>3,</w:t>
      </w:r>
      <w:r w:rsidR="00AE63FF">
        <w:t xml:space="preserve"> </w:t>
      </w:r>
      <w:r>
        <w:t xml:space="preserve">4 symbols), a design is proposed in </w:t>
      </w:r>
      <w:r w:rsidR="00567942">
        <w:fldChar w:fldCharType="begin"/>
      </w:r>
      <w:r>
        <w:instrText xml:space="preserve"> REF _Ref446697273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4</w:t>
      </w:r>
      <w:r w:rsidR="00567942">
        <w:fldChar w:fldCharType="end"/>
      </w:r>
      <w:r w:rsidR="00C92843">
        <w:t>.</w:t>
      </w:r>
    </w:p>
    <w:p w:rsidR="003D44EB" w:rsidRDefault="003D44EB" w:rsidP="00331629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2"/>
        <w:gridCol w:w="3152"/>
        <w:gridCol w:w="3153"/>
      </w:tblGrid>
      <w:tr w:rsidR="00391989" w:rsidTr="00391989">
        <w:tc>
          <w:tcPr>
            <w:tcW w:w="3152" w:type="dxa"/>
          </w:tcPr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noProof/>
                <w:sz w:val="18"/>
                <w:szCs w:val="18"/>
                <w:lang w:val="fr-FR" w:eastAsia="fr-FR"/>
              </w:rPr>
              <w:drawing>
                <wp:inline distT="0" distB="0" distL="0" distR="0">
                  <wp:extent cx="1013602" cy="1733792"/>
                  <wp:effectExtent l="19050" t="0" r="0" b="0"/>
                  <wp:docPr id="16" name="Image 15" descr="sTTI7_F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TI7_FP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02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sz w:val="18"/>
                <w:szCs w:val="18"/>
              </w:rPr>
              <w:t>a) Full pilot</w:t>
            </w:r>
          </w:p>
        </w:tc>
        <w:tc>
          <w:tcPr>
            <w:tcW w:w="3152" w:type="dxa"/>
          </w:tcPr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noProof/>
                <w:sz w:val="18"/>
                <w:szCs w:val="18"/>
                <w:lang w:val="fr-FR" w:eastAsia="fr-FR"/>
              </w:rPr>
              <w:drawing>
                <wp:inline distT="0" distB="0" distL="0" distR="0">
                  <wp:extent cx="1013602" cy="1733792"/>
                  <wp:effectExtent l="19050" t="0" r="0" b="0"/>
                  <wp:docPr id="14" name="Image 12" descr="sTTI7_H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TI7_HP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02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sz w:val="18"/>
                <w:szCs w:val="18"/>
              </w:rPr>
              <w:t>b) 1 hybrid pilot</w:t>
            </w:r>
          </w:p>
        </w:tc>
        <w:tc>
          <w:tcPr>
            <w:tcW w:w="3153" w:type="dxa"/>
          </w:tcPr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noProof/>
                <w:sz w:val="18"/>
                <w:szCs w:val="18"/>
                <w:lang w:val="fr-FR" w:eastAsia="fr-FR"/>
              </w:rPr>
              <w:drawing>
                <wp:inline distT="0" distB="0" distL="0" distR="0">
                  <wp:extent cx="1013602" cy="1733792"/>
                  <wp:effectExtent l="19050" t="0" r="0" b="0"/>
                  <wp:docPr id="15" name="Image 14" descr="sTTI7_2H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TI7_2HP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02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1989" w:rsidRPr="00391989" w:rsidRDefault="00391989" w:rsidP="002F0CE2">
            <w:pPr>
              <w:jc w:val="center"/>
              <w:rPr>
                <w:sz w:val="18"/>
                <w:szCs w:val="18"/>
              </w:rPr>
            </w:pPr>
            <w:r w:rsidRPr="00391989">
              <w:rPr>
                <w:sz w:val="18"/>
                <w:szCs w:val="18"/>
              </w:rPr>
              <w:t>c) Two hybrid pilots</w:t>
            </w:r>
          </w:p>
        </w:tc>
      </w:tr>
    </w:tbl>
    <w:p w:rsidR="001402A7" w:rsidRDefault="002F0CE2" w:rsidP="002F0CE2">
      <w:pPr>
        <w:pStyle w:val="Lgende"/>
        <w:jc w:val="center"/>
      </w:pPr>
      <w:bookmarkStart w:id="6" w:name="_Ref446696901"/>
      <w:r>
        <w:t xml:space="preserve">Figure </w:t>
      </w:r>
      <w:fldSimple w:instr=" SEQ Figure \* ARABIC ">
        <w:r w:rsidR="00391989">
          <w:rPr>
            <w:noProof/>
          </w:rPr>
          <w:t>3</w:t>
        </w:r>
      </w:fldSimple>
      <w:bookmarkEnd w:id="6"/>
      <w:r>
        <w:t xml:space="preserve"> – Self-contained DM-RS for </w:t>
      </w:r>
      <w:proofErr w:type="spellStart"/>
      <w:r>
        <w:t>sTTI</w:t>
      </w:r>
      <w:proofErr w:type="spellEnd"/>
      <w:r>
        <w:t xml:space="preserve"> of 7 symbols</w:t>
      </w:r>
    </w:p>
    <w:p w:rsidR="002F0CE2" w:rsidRDefault="003D44EB" w:rsidP="002F0CE2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>
            <wp:extent cx="2594972" cy="1970045"/>
            <wp:effectExtent l="19050" t="0" r="0" b="0"/>
            <wp:docPr id="17" name="Image 16" descr="HybridDM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ybridDMRS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4972" cy="19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721" w:rsidRDefault="002F0CE2" w:rsidP="002F0CE2">
      <w:pPr>
        <w:pStyle w:val="Lgende"/>
        <w:jc w:val="center"/>
      </w:pPr>
      <w:bookmarkStart w:id="7" w:name="_Ref446697273"/>
      <w:r>
        <w:t xml:space="preserve">Figure </w:t>
      </w:r>
      <w:fldSimple w:instr=" SEQ Figure \* ARABIC ">
        <w:r w:rsidR="00391989">
          <w:rPr>
            <w:noProof/>
          </w:rPr>
          <w:t>4</w:t>
        </w:r>
      </w:fldSimple>
      <w:bookmarkEnd w:id="7"/>
      <w:r>
        <w:t xml:space="preserve"> - Self-contained DM-RS for very short </w:t>
      </w:r>
      <w:proofErr w:type="spellStart"/>
      <w:r>
        <w:t>sTTIs</w:t>
      </w:r>
      <w:proofErr w:type="spellEnd"/>
    </w:p>
    <w:p w:rsidR="000505D3" w:rsidRDefault="00CD0BF1" w:rsidP="000505D3">
      <w:r>
        <w:lastRenderedPageBreak/>
        <w:t xml:space="preserve">Note that for solutions like the one in </w:t>
      </w:r>
      <w:r w:rsidR="00567942">
        <w:fldChar w:fldCharType="begin"/>
      </w:r>
      <w:r>
        <w:instrText xml:space="preserve"> REF _Ref450856325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1</w:t>
      </w:r>
      <w:r w:rsidR="00567942">
        <w:fldChar w:fldCharType="end"/>
      </w:r>
      <w:r w:rsidR="00391989">
        <w:t>a</w:t>
      </w:r>
      <w:r>
        <w:t xml:space="preserve"> can be applied to the structure in </w:t>
      </w:r>
      <w:r w:rsidR="00567942">
        <w:fldChar w:fldCharType="begin"/>
      </w:r>
      <w:r>
        <w:instrText xml:space="preserve"> REF _Ref446697273 \h </w:instrText>
      </w:r>
      <w:r w:rsidR="00567942">
        <w:fldChar w:fldCharType="separate"/>
      </w:r>
      <w:r w:rsidR="00391989">
        <w:t xml:space="preserve">Figure </w:t>
      </w:r>
      <w:r w:rsidR="00391989">
        <w:rPr>
          <w:noProof/>
        </w:rPr>
        <w:t>4</w:t>
      </w:r>
      <w:r w:rsidR="00567942">
        <w:fldChar w:fldCharType="end"/>
      </w:r>
      <w:r>
        <w:t xml:space="preserve">b whenever the scheduling constraints allow it in order to further decrease DM-RS overhead. </w:t>
      </w:r>
    </w:p>
    <w:p w:rsidR="00CD0BF1" w:rsidRPr="000505D3" w:rsidRDefault="00CD0BF1" w:rsidP="000505D3"/>
    <w:p w:rsidR="00140721" w:rsidRDefault="00140721" w:rsidP="00140721">
      <w:pPr>
        <w:pStyle w:val="Titre1"/>
      </w:pPr>
      <w:r>
        <w:t>Evaluation results</w:t>
      </w:r>
    </w:p>
    <w:p w:rsidR="00140721" w:rsidRDefault="00140721" w:rsidP="004B7522"/>
    <w:p w:rsidR="004B7522" w:rsidRDefault="004B7522" w:rsidP="004B7522">
      <w:pPr>
        <w:pStyle w:val="Titre2"/>
      </w:pPr>
      <w:r>
        <w:t xml:space="preserve">PAPR evaluation of </w:t>
      </w:r>
      <w:r w:rsidR="00140721">
        <w:t>hybrid</w:t>
      </w:r>
      <w:r>
        <w:t xml:space="preserve"> UL RS design</w:t>
      </w:r>
    </w:p>
    <w:p w:rsidR="004B7522" w:rsidRDefault="003E1351" w:rsidP="00EC7AFC">
      <w:r>
        <w:rPr>
          <w:rFonts w:eastAsia="MS Mincho"/>
          <w:lang w:eastAsia="ja-JP"/>
        </w:rPr>
        <w:t>In order to</w:t>
      </w:r>
      <w:r w:rsidR="00DE36C4">
        <w:rPr>
          <w:rFonts w:eastAsia="MS Mincho"/>
          <w:lang w:eastAsia="ja-JP"/>
        </w:rPr>
        <w:t xml:space="preserve"> evaluate the envelope variations of different signals, we use the CCDF of the instantaneous normalized power (INP). </w:t>
      </w:r>
      <w:r w:rsidR="00DE36C4" w:rsidRPr="009B0773">
        <w:rPr>
          <w:rFonts w:eastAsia="MS Mincho"/>
          <w:lang w:eastAsia="ja-JP"/>
        </w:rPr>
        <w:t xml:space="preserve">The CCDF of INP indicates the probability that the INP at a sample level exceeds a certain threshold </w:t>
      </w:r>
      <w:r w:rsidR="00DE36C4" w:rsidRPr="00B31343">
        <w:rPr>
          <w:rFonts w:eastAsia="MS Mincho"/>
          <w:i/>
          <w:lang w:eastAsia="ja-JP"/>
        </w:rPr>
        <w:t>γ</w:t>
      </w:r>
      <w:r w:rsidR="00DE36C4" w:rsidRPr="00B31343">
        <w:rPr>
          <w:rFonts w:eastAsia="MS Mincho"/>
          <w:vertAlign w:val="superscript"/>
          <w:lang w:eastAsia="ja-JP"/>
        </w:rPr>
        <w:t>2</w:t>
      </w:r>
      <w:r w:rsidR="00DE36C4" w:rsidRPr="009B0773">
        <w:rPr>
          <w:rFonts w:eastAsia="MS Mincho"/>
          <w:lang w:eastAsia="ja-JP"/>
        </w:rPr>
        <w:t>.</w:t>
      </w:r>
      <w:r w:rsidR="00DE36C4">
        <w:rPr>
          <w:rFonts w:eastAsia="MS Mincho"/>
          <w:lang w:eastAsia="ja-JP"/>
        </w:rPr>
        <w:t xml:space="preserve"> In order to have a good approximation of the signal after digital to analogue conversion, the signal must be oversampled at least 4 times </w:t>
      </w:r>
      <w:r w:rsidR="00567942">
        <w:rPr>
          <w:rFonts w:eastAsia="MS Mincho"/>
          <w:lang w:eastAsia="ja-JP"/>
        </w:rPr>
        <w:fldChar w:fldCharType="begin"/>
      </w:r>
      <w:r w:rsidR="00773E2D">
        <w:rPr>
          <w:rFonts w:eastAsia="MS Mincho"/>
          <w:lang w:eastAsia="ja-JP"/>
        </w:rPr>
        <w:instrText xml:space="preserve"> REF _Ref442265226 \r \h </w:instrText>
      </w:r>
      <w:r w:rsidR="00567942">
        <w:rPr>
          <w:rFonts w:eastAsia="MS Mincho"/>
          <w:lang w:eastAsia="ja-JP"/>
        </w:rPr>
      </w:r>
      <w:r w:rsidR="00567942">
        <w:rPr>
          <w:rFonts w:eastAsia="MS Mincho"/>
          <w:lang w:eastAsia="ja-JP"/>
        </w:rPr>
        <w:fldChar w:fldCharType="separate"/>
      </w:r>
      <w:r w:rsidR="00391989">
        <w:rPr>
          <w:rFonts w:eastAsia="MS Mincho"/>
          <w:lang w:eastAsia="ja-JP"/>
        </w:rPr>
        <w:t>[7]</w:t>
      </w:r>
      <w:r w:rsidR="00567942">
        <w:rPr>
          <w:rFonts w:eastAsia="MS Mincho"/>
          <w:lang w:eastAsia="ja-JP"/>
        </w:rPr>
        <w:fldChar w:fldCharType="end"/>
      </w:r>
      <w:r w:rsidR="00773E2D">
        <w:rPr>
          <w:rFonts w:eastAsia="MS Mincho"/>
          <w:lang w:eastAsia="ja-JP"/>
        </w:rPr>
        <w:t xml:space="preserve"> </w:t>
      </w:r>
      <w:r w:rsidR="00DE36C4">
        <w:rPr>
          <w:rFonts w:eastAsia="MS Mincho"/>
          <w:lang w:eastAsia="ja-JP"/>
        </w:rPr>
        <w:t>before any evaluation of the envelope fluctuations.</w:t>
      </w:r>
    </w:p>
    <w:p w:rsidR="00EA7733" w:rsidRDefault="00567942" w:rsidP="00EC7AFC">
      <w:r>
        <w:fldChar w:fldCharType="begin"/>
      </w:r>
      <w:r w:rsidR="00342940">
        <w:instrText xml:space="preserve"> REF _Ref442200387 \h </w:instrText>
      </w:r>
      <w:r>
        <w:fldChar w:fldCharType="separate"/>
      </w:r>
      <w:r w:rsidR="00391989">
        <w:t xml:space="preserve">Figure </w:t>
      </w:r>
      <w:r w:rsidR="00391989">
        <w:rPr>
          <w:noProof/>
        </w:rPr>
        <w:t>5</w:t>
      </w:r>
      <w:r>
        <w:fldChar w:fldCharType="end"/>
      </w:r>
      <w:r w:rsidR="004E70D6">
        <w:t xml:space="preserve"> presents the CCDF of INP for </w:t>
      </w:r>
      <w:r w:rsidR="00EA7733">
        <w:t xml:space="preserve">the ZC sequence (full pilot symbol), SC-FDMA (full data symbol), </w:t>
      </w:r>
      <w:r w:rsidR="003E1351">
        <w:t xml:space="preserve">the </w:t>
      </w:r>
      <w:r w:rsidR="00EA7733">
        <w:t xml:space="preserve">hybrid symbol, </w:t>
      </w:r>
      <w:r w:rsidR="003E1351">
        <w:t xml:space="preserve">a </w:t>
      </w:r>
      <w:r w:rsidR="00EA7733">
        <w:t xml:space="preserve">scattered symbol mixing 1 pilot subcarrier </w:t>
      </w:r>
      <w:r w:rsidR="003E1351">
        <w:t>within</w:t>
      </w:r>
      <w:r w:rsidR="00EA7733">
        <w:t xml:space="preserve"> data subcarriers</w:t>
      </w:r>
      <w:r w:rsidR="003E1351">
        <w:t xml:space="preserve"> every 3</w:t>
      </w:r>
      <w:r w:rsidR="005D0E7D">
        <w:t> </w:t>
      </w:r>
      <w:r w:rsidR="003E1351">
        <w:t>subcarriers</w:t>
      </w:r>
      <w:r w:rsidR="00EA7733">
        <w:t xml:space="preserve">, and OFDMA. </w:t>
      </w:r>
    </w:p>
    <w:p w:rsidR="00CD0BF1" w:rsidRDefault="00EA7733" w:rsidP="00EC7AFC">
      <w:r>
        <w:t xml:space="preserve">The hybrid symbol </w:t>
      </w:r>
      <w:r w:rsidR="003E1351">
        <w:t xml:space="preserve">exhibits </w:t>
      </w:r>
      <w:r>
        <w:t xml:space="preserve">limited PAPR. </w:t>
      </w:r>
      <w:r w:rsidR="00C7733A">
        <w:t xml:space="preserve">There is almost no PAPR increase with 64QAM. </w:t>
      </w:r>
      <w:r w:rsidR="00CD0BF1">
        <w:t>Methods of further decreasing the resulting PAPR exist.</w:t>
      </w:r>
    </w:p>
    <w:p w:rsidR="00005557" w:rsidRDefault="00CD0BF1" w:rsidP="00EC7AFC">
      <w:r>
        <w:t>The use of hybrid symbols</w:t>
      </w:r>
      <w:r w:rsidR="00EA7733">
        <w:t xml:space="preserve"> enables the use of very short TTI (1-2 symbols) with </w:t>
      </w:r>
      <w:r w:rsidR="00773E2D">
        <w:t xml:space="preserve">non-prohibitive </w:t>
      </w:r>
      <w:r w:rsidR="00EA7733">
        <w:t xml:space="preserve">RS overhead. </w:t>
      </w:r>
      <w:r w:rsidR="009D12A4">
        <w:t xml:space="preserve">It avoids strong channel estimation degradation in mobility scenarios for longer </w:t>
      </w:r>
      <w:proofErr w:type="spellStart"/>
      <w:r w:rsidR="009D12A4">
        <w:t>sTTIs</w:t>
      </w:r>
      <w:proofErr w:type="spellEnd"/>
      <w:r w:rsidR="009D12A4">
        <w:t xml:space="preserve">. </w:t>
      </w:r>
      <w:r w:rsidR="00EA7733">
        <w:t xml:space="preserve">We propose to </w:t>
      </w:r>
      <w:r w:rsidR="00773E2D">
        <w:t xml:space="preserve">investigate </w:t>
      </w:r>
      <w:r w:rsidR="00EA7733">
        <w:t xml:space="preserve">hybrid half data/half RS symbols for UL RS design for </w:t>
      </w:r>
      <w:proofErr w:type="spellStart"/>
      <w:r w:rsidR="00EA7733">
        <w:t>sTTI</w:t>
      </w:r>
      <w:proofErr w:type="spellEnd"/>
      <w:r w:rsidR="00EA7733">
        <w:t>.</w:t>
      </w:r>
    </w:p>
    <w:p w:rsidR="00EA7733" w:rsidRDefault="00EA7733" w:rsidP="00EC7AFC">
      <w:r>
        <w:t xml:space="preserve">Channel estimation </w:t>
      </w:r>
      <w:r w:rsidR="009C7308">
        <w:t>performance</w:t>
      </w:r>
      <w:r>
        <w:t xml:space="preserve"> needs to be evaluated. The necessity of further reducing the PAPR of the hybrid symbol needs to be further evaluated.</w:t>
      </w:r>
    </w:p>
    <w:p w:rsidR="001F666B" w:rsidRDefault="001F666B" w:rsidP="001F666B">
      <w:r w:rsidRPr="001F666B">
        <w:rPr>
          <w:b/>
        </w:rPr>
        <w:t xml:space="preserve">Observation </w:t>
      </w:r>
      <w:r w:rsidR="009D12A4">
        <w:rPr>
          <w:b/>
        </w:rPr>
        <w:t>2</w:t>
      </w:r>
      <w:r>
        <w:t>:</w:t>
      </w:r>
    </w:p>
    <w:p w:rsidR="001F666B" w:rsidRDefault="00367024" w:rsidP="001F666B">
      <w:pPr>
        <w:rPr>
          <w:i/>
        </w:rPr>
      </w:pPr>
      <w:r w:rsidRPr="001F666B">
        <w:rPr>
          <w:i/>
        </w:rPr>
        <w:t>The hybrid symbol</w:t>
      </w:r>
      <w:r>
        <w:rPr>
          <w:i/>
        </w:rPr>
        <w:t xml:space="preserve"> (1/2 pilots 1/2 data)</w:t>
      </w:r>
      <w:r w:rsidRPr="001F666B">
        <w:rPr>
          <w:i/>
        </w:rPr>
        <w:t xml:space="preserve"> presents limited PAPR</w:t>
      </w:r>
      <w:r>
        <w:rPr>
          <w:i/>
        </w:rPr>
        <w:t xml:space="preserve"> and enables DM-RS overhead reduction</w:t>
      </w:r>
      <w:r w:rsidRPr="001F666B">
        <w:rPr>
          <w:i/>
        </w:rPr>
        <w:t>.</w:t>
      </w:r>
    </w:p>
    <w:p w:rsidR="001F666B" w:rsidRDefault="001F666B" w:rsidP="00EC7AFC"/>
    <w:p w:rsidR="00005557" w:rsidRDefault="00C7733A" w:rsidP="00005557">
      <w:pPr>
        <w:jc w:val="center"/>
      </w:pPr>
      <w:r>
        <w:rPr>
          <w:noProof/>
          <w:lang w:val="fr-FR" w:eastAsia="fr-FR"/>
        </w:rPr>
        <w:drawing>
          <wp:inline distT="0" distB="0" distL="0" distR="0">
            <wp:extent cx="4646667" cy="3546667"/>
            <wp:effectExtent l="19050" t="0" r="1533" b="0"/>
            <wp:docPr id="2" name="Image 1" descr="INPcontr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Pcontrib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6667" cy="35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81" w:rsidRDefault="00005557" w:rsidP="00005557">
      <w:pPr>
        <w:pStyle w:val="Lgende"/>
        <w:jc w:val="center"/>
      </w:pPr>
      <w:bookmarkStart w:id="8" w:name="_Ref442200387"/>
      <w:r>
        <w:t xml:space="preserve">Figure </w:t>
      </w:r>
      <w:fldSimple w:instr=" SEQ Figure \* ARABIC ">
        <w:r w:rsidR="00391989">
          <w:rPr>
            <w:noProof/>
          </w:rPr>
          <w:t>5</w:t>
        </w:r>
      </w:fldSimple>
      <w:bookmarkEnd w:id="8"/>
      <w:r>
        <w:t xml:space="preserve"> – CCDF of the instantaneous normalized power for interleaved data/pilot patterns</w:t>
      </w:r>
    </w:p>
    <w:p w:rsidR="00952421" w:rsidRDefault="00952421" w:rsidP="00952421">
      <w:pPr>
        <w:pStyle w:val="Titre2"/>
      </w:pPr>
      <w:r>
        <w:lastRenderedPageBreak/>
        <w:t>Performance evaluations</w:t>
      </w:r>
    </w:p>
    <w:p w:rsidR="003559FD" w:rsidRDefault="00113CCB" w:rsidP="003559FD">
      <w:pPr>
        <w:rPr>
          <w:lang w:val="en-US"/>
        </w:rPr>
      </w:pPr>
      <w:r>
        <w:rPr>
          <w:lang w:val="en-US"/>
        </w:rPr>
        <w:t xml:space="preserve">The simulation parameters considered are selected according to </w:t>
      </w:r>
      <w:r w:rsidR="00567942">
        <w:rPr>
          <w:lang w:val="en-US"/>
        </w:rPr>
        <w:fldChar w:fldCharType="begin"/>
      </w:r>
      <w:r>
        <w:rPr>
          <w:lang w:val="en-US"/>
        </w:rPr>
        <w:instrText xml:space="preserve"> REF _Ref447304001 \r \h </w:instrText>
      </w:r>
      <w:r w:rsidR="00567942">
        <w:rPr>
          <w:lang w:val="en-US"/>
        </w:rPr>
      </w:r>
      <w:r w:rsidR="00567942">
        <w:rPr>
          <w:lang w:val="en-US"/>
        </w:rPr>
        <w:fldChar w:fldCharType="separate"/>
      </w:r>
      <w:r w:rsidR="00391989">
        <w:rPr>
          <w:lang w:val="en-US"/>
        </w:rPr>
        <w:t>[8]</w:t>
      </w:r>
      <w:r w:rsidR="00567942">
        <w:rPr>
          <w:lang w:val="en-US"/>
        </w:rPr>
        <w:fldChar w:fldCharType="end"/>
      </w:r>
      <w:r>
        <w:rPr>
          <w:lang w:val="en-US"/>
        </w:rPr>
        <w:t xml:space="preserve">.  The carrier frequency is 2.0GHz, the system bandwidth </w:t>
      </w:r>
      <w:proofErr w:type="gramStart"/>
      <w:r>
        <w:rPr>
          <w:lang w:val="en-US"/>
        </w:rPr>
        <w:t>is  20MHz</w:t>
      </w:r>
      <w:proofErr w:type="gramEnd"/>
      <w:r>
        <w:rPr>
          <w:lang w:val="en-US"/>
        </w:rPr>
        <w:t xml:space="preserve"> with 50 PRBs allocated for a given UE, the transmission channel is the EPA channel with a normal CP length considering a UE speed of either 3kmph or 120 </w:t>
      </w:r>
      <w:proofErr w:type="spellStart"/>
      <w:r>
        <w:rPr>
          <w:lang w:val="en-US"/>
        </w:rPr>
        <w:t>kmph</w:t>
      </w:r>
      <w:proofErr w:type="spellEnd"/>
      <w:r>
        <w:rPr>
          <w:lang w:val="en-US"/>
        </w:rPr>
        <w:t xml:space="preserve">. In addition, the antenna configuration is a SIMO 1x2 under the assumption of transmission mode 1. The Wiener filtering with linear time interpolation is used as </w:t>
      </w:r>
      <w:proofErr w:type="gramStart"/>
      <w:r>
        <w:rPr>
          <w:lang w:val="en-US"/>
        </w:rPr>
        <w:t>a practical</w:t>
      </w:r>
      <w:proofErr w:type="gramEnd"/>
      <w:r>
        <w:rPr>
          <w:lang w:val="en-US"/>
        </w:rPr>
        <w:t xml:space="preserve"> channel estimation coupled with an MMSE equalizer. Finally, the modulation and coding schemes are QPSK 1/3, 16QAM ¾ and 64QAM 5/6.</w:t>
      </w:r>
    </w:p>
    <w:p w:rsidR="00367024" w:rsidRDefault="00367024" w:rsidP="003559FD">
      <w:pPr>
        <w:rPr>
          <w:lang w:val="en-US"/>
        </w:rPr>
      </w:pPr>
    </w:p>
    <w:p w:rsidR="00367024" w:rsidRDefault="00391989" w:rsidP="003559FD">
      <w:pPr>
        <w:rPr>
          <w:lang w:val="en-US"/>
        </w:rPr>
      </w:pPr>
      <w:r>
        <w:rPr>
          <w:lang w:val="en-US"/>
        </w:rPr>
        <w:t xml:space="preserve">The following notations are used </w:t>
      </w:r>
    </w:p>
    <w:tbl>
      <w:tblPr>
        <w:tblStyle w:val="Grilledutableau"/>
        <w:tblW w:w="0" w:type="auto"/>
        <w:tblLook w:val="04A0"/>
      </w:tblPr>
      <w:tblGrid>
        <w:gridCol w:w="4728"/>
        <w:gridCol w:w="4729"/>
      </w:tblGrid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3D44EB">
              <w:rPr>
                <w:color w:val="000000"/>
                <w:sz w:val="20"/>
                <w:szCs w:val="20"/>
              </w:rPr>
              <w:t>Legacy TTI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D44EB">
              <w:rPr>
                <w:sz w:val="20"/>
                <w:szCs w:val="20"/>
                <w:lang w:val="en-US"/>
              </w:rPr>
              <w:t>Legacy structure used as reference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7, F.P.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D44EB">
              <w:rPr>
                <w:sz w:val="20"/>
                <w:szCs w:val="20"/>
                <w:lang w:val="en-US"/>
              </w:rPr>
              <w:t xml:space="preserve">Slot </w:t>
            </w: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 w:rsidRPr="003D44EB">
              <w:rPr>
                <w:sz w:val="20"/>
                <w:szCs w:val="20"/>
                <w:lang w:val="en-US"/>
              </w:rPr>
              <w:t xml:space="preserve">, full pilot in position 3, as in </w:t>
            </w:r>
            <w:fldSimple w:instr=" REF _Ref446696901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3</w:t>
              </w:r>
            </w:fldSimple>
            <w:r w:rsidRPr="003D44EB">
              <w:rPr>
                <w:sz w:val="20"/>
                <w:szCs w:val="20"/>
                <w:lang w:val="en-US"/>
              </w:rPr>
              <w:t xml:space="preserve"> a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7, 2 H.P.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D44EB">
              <w:rPr>
                <w:sz w:val="20"/>
                <w:szCs w:val="20"/>
                <w:lang w:val="en-US"/>
              </w:rPr>
              <w:t xml:space="preserve">Slot </w:t>
            </w: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 w:rsidRPr="003D44EB">
              <w:rPr>
                <w:sz w:val="20"/>
                <w:szCs w:val="20"/>
                <w:lang w:val="en-US"/>
              </w:rPr>
              <w:t xml:space="preserve">, 2 hybrid pilots in positions 1 and 7 as in </w:t>
            </w:r>
            <w:fldSimple w:instr=" REF _Ref446696901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3</w:t>
              </w:r>
            </w:fldSimple>
            <w:r w:rsidRPr="003D44EB">
              <w:rPr>
                <w:sz w:val="20"/>
                <w:szCs w:val="20"/>
                <w:lang w:val="en-US"/>
              </w:rPr>
              <w:t xml:space="preserve"> c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7, 1 H.P.</w:t>
            </w:r>
          </w:p>
        </w:tc>
        <w:tc>
          <w:tcPr>
            <w:tcW w:w="4729" w:type="dxa"/>
          </w:tcPr>
          <w:p w:rsidR="00391989" w:rsidRPr="003D44EB" w:rsidRDefault="00391989" w:rsidP="000B64AE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D44EB">
              <w:rPr>
                <w:sz w:val="20"/>
                <w:szCs w:val="20"/>
                <w:lang w:val="en-US"/>
              </w:rPr>
              <w:t xml:space="preserve">Slot </w:t>
            </w: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 w:rsidRPr="003D44EB">
              <w:rPr>
                <w:sz w:val="20"/>
                <w:szCs w:val="20"/>
                <w:lang w:val="en-US"/>
              </w:rPr>
              <w:t xml:space="preserve"> with 1 hybrid pilot in position </w:t>
            </w:r>
            <w:r w:rsidR="000B64AE">
              <w:rPr>
                <w:sz w:val="20"/>
                <w:szCs w:val="20"/>
                <w:lang w:val="en-US"/>
              </w:rPr>
              <w:t>4</w:t>
            </w:r>
            <w:r w:rsidRPr="003D44EB">
              <w:rPr>
                <w:sz w:val="20"/>
                <w:szCs w:val="20"/>
                <w:lang w:val="en-US"/>
              </w:rPr>
              <w:t xml:space="preserve"> as in </w:t>
            </w:r>
            <w:fldSimple w:instr=" REF _Ref446696901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3</w:t>
              </w:r>
            </w:fldSimple>
            <w:r w:rsidR="000B64AE">
              <w:rPr>
                <w:sz w:val="20"/>
                <w:szCs w:val="20"/>
                <w:lang w:val="en-US"/>
              </w:rPr>
              <w:t>b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proofErr w:type="gramEnd"/>
            <w:r w:rsidRPr="003D44EB">
              <w:rPr>
                <w:color w:val="000000"/>
                <w:sz w:val="20"/>
                <w:szCs w:val="20"/>
              </w:rPr>
              <w:t xml:space="preserve"> 4(3).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4(3) with DM-RS multiplexing as in </w:t>
            </w:r>
            <w:fldSimple w:instr=" REF _Ref446689755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2</w:t>
              </w:r>
            </w:fldSimple>
            <w:r w:rsidRPr="003D44EB">
              <w:rPr>
                <w:color w:val="000000"/>
                <w:sz w:val="20"/>
                <w:szCs w:val="20"/>
              </w:rPr>
              <w:t>, but equal allocated bands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4, 2 H.P.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 w:rsidRPr="003D44EB">
              <w:rPr>
                <w:sz w:val="20"/>
                <w:szCs w:val="20"/>
                <w:lang w:val="en-US"/>
              </w:rPr>
              <w:t xml:space="preserve"> 4 with 2 hybrid pilots in positions 1 and 4 as in </w:t>
            </w:r>
            <w:fldSimple w:instr=" REF _Ref446697273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4</w:t>
              </w:r>
            </w:fldSimple>
            <w:r w:rsidRPr="003D44EB">
              <w:rPr>
                <w:noProof/>
                <w:sz w:val="20"/>
                <w:szCs w:val="20"/>
                <w:lang w:val="en-US" w:eastAsia="fr-FR"/>
              </w:rPr>
              <w:t xml:space="preserve"> d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4, 1 H.P.</w:t>
            </w:r>
          </w:p>
        </w:tc>
        <w:tc>
          <w:tcPr>
            <w:tcW w:w="4729" w:type="dxa"/>
          </w:tcPr>
          <w:p w:rsidR="00391989" w:rsidRPr="003D44EB" w:rsidRDefault="00391989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 w:rsidRPr="003D44EB">
              <w:rPr>
                <w:sz w:val="20"/>
                <w:szCs w:val="20"/>
                <w:lang w:val="en-US"/>
              </w:rPr>
              <w:t xml:space="preserve"> 4 with 1 hybrid pilots in position 3 as in </w:t>
            </w:r>
            <w:fldSimple w:instr=" REF _Ref446697273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4</w:t>
              </w:r>
            </w:fldSimple>
            <w:r w:rsidRPr="003D44EB">
              <w:rPr>
                <w:noProof/>
                <w:sz w:val="20"/>
                <w:szCs w:val="20"/>
                <w:lang w:val="en-US" w:eastAsia="fr-FR"/>
              </w:rPr>
              <w:t xml:space="preserve"> e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3, F.P.</w:t>
            </w:r>
          </w:p>
        </w:tc>
        <w:tc>
          <w:tcPr>
            <w:tcW w:w="4729" w:type="dxa"/>
          </w:tcPr>
          <w:p w:rsidR="00391989" w:rsidRPr="003D44EB" w:rsidRDefault="003D44EB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3</w:t>
            </w:r>
            <w:r w:rsidRPr="003D44EB">
              <w:rPr>
                <w:sz w:val="20"/>
                <w:szCs w:val="20"/>
                <w:lang w:val="en-US"/>
              </w:rPr>
              <w:t>, full pilot in position 3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3, H.P.</w:t>
            </w:r>
          </w:p>
        </w:tc>
        <w:tc>
          <w:tcPr>
            <w:tcW w:w="4729" w:type="dxa"/>
          </w:tcPr>
          <w:p w:rsidR="00391989" w:rsidRPr="003D44EB" w:rsidRDefault="003D44EB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3</w:t>
            </w:r>
            <w:r w:rsidRPr="003D44EB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1 hybrid</w:t>
            </w:r>
            <w:r w:rsidRPr="003D44EB">
              <w:rPr>
                <w:sz w:val="20"/>
                <w:szCs w:val="20"/>
                <w:lang w:val="en-US"/>
              </w:rPr>
              <w:t xml:space="preserve"> pilot in position 3</w:t>
            </w:r>
            <w:r>
              <w:rPr>
                <w:sz w:val="20"/>
                <w:szCs w:val="20"/>
                <w:lang w:val="en-US"/>
              </w:rPr>
              <w:t xml:space="preserve"> as in </w:t>
            </w:r>
            <w:fldSimple w:instr=" REF _Ref446697273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4</w:t>
              </w:r>
            </w:fldSimple>
            <w:r w:rsidRPr="003D44EB">
              <w:rPr>
                <w:noProof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noProof/>
                <w:sz w:val="20"/>
                <w:szCs w:val="20"/>
                <w:lang w:val="en-US" w:eastAsia="fr-FR"/>
              </w:rPr>
              <w:t>c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2, F.P.</w:t>
            </w:r>
          </w:p>
        </w:tc>
        <w:tc>
          <w:tcPr>
            <w:tcW w:w="4729" w:type="dxa"/>
          </w:tcPr>
          <w:p w:rsidR="00391989" w:rsidRPr="003D44EB" w:rsidRDefault="003D44EB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</w:t>
            </w:r>
            <w:r w:rsidRPr="003D44EB">
              <w:rPr>
                <w:sz w:val="20"/>
                <w:szCs w:val="20"/>
                <w:lang w:val="en-US"/>
              </w:rPr>
              <w:t xml:space="preserve">, full pilot in position 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91989" w:rsidRPr="003D44EB" w:rsidTr="002A0BDE">
        <w:tc>
          <w:tcPr>
            <w:tcW w:w="4728" w:type="dxa"/>
            <w:vAlign w:val="center"/>
          </w:tcPr>
          <w:p w:rsidR="00391989" w:rsidRPr="003D44EB" w:rsidRDefault="00391989" w:rsidP="003D44EB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D44EB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D44EB">
              <w:rPr>
                <w:color w:val="000000"/>
                <w:sz w:val="20"/>
                <w:szCs w:val="20"/>
              </w:rPr>
              <w:t xml:space="preserve"> 2, H.P.</w:t>
            </w:r>
          </w:p>
        </w:tc>
        <w:tc>
          <w:tcPr>
            <w:tcW w:w="4729" w:type="dxa"/>
          </w:tcPr>
          <w:p w:rsidR="00391989" w:rsidRPr="003D44EB" w:rsidRDefault="003D44EB" w:rsidP="003D44EB">
            <w:pPr>
              <w:spacing w:before="60" w:after="60"/>
              <w:rPr>
                <w:sz w:val="20"/>
                <w:szCs w:val="20"/>
                <w:lang w:val="en-US"/>
              </w:rPr>
            </w:pPr>
            <w:proofErr w:type="spellStart"/>
            <w:r w:rsidRPr="003D44EB">
              <w:rPr>
                <w:sz w:val="20"/>
                <w:szCs w:val="20"/>
                <w:lang w:val="en-US"/>
              </w:rPr>
              <w:t>sTTI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</w:t>
            </w:r>
            <w:r w:rsidRPr="003D44EB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hybrid</w:t>
            </w:r>
            <w:r w:rsidRPr="003D44EB">
              <w:rPr>
                <w:sz w:val="20"/>
                <w:szCs w:val="20"/>
                <w:lang w:val="en-US"/>
              </w:rPr>
              <w:t xml:space="preserve"> pilot in position </w:t>
            </w:r>
            <w:r>
              <w:rPr>
                <w:sz w:val="20"/>
                <w:szCs w:val="20"/>
                <w:lang w:val="en-US"/>
              </w:rPr>
              <w:t xml:space="preserve">1 as in </w:t>
            </w:r>
            <w:fldSimple w:instr=" REF _Ref446697273 \h  \* MERGEFORMAT ">
              <w:r w:rsidRPr="003D44EB">
                <w:rPr>
                  <w:sz w:val="20"/>
                  <w:szCs w:val="20"/>
                </w:rPr>
                <w:t xml:space="preserve">Figure </w:t>
              </w:r>
              <w:r w:rsidRPr="003D44EB">
                <w:rPr>
                  <w:noProof/>
                  <w:sz w:val="20"/>
                  <w:szCs w:val="20"/>
                </w:rPr>
                <w:t>4</w:t>
              </w:r>
            </w:fldSimple>
            <w:r w:rsidRPr="003D44EB">
              <w:rPr>
                <w:noProof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noProof/>
                <w:sz w:val="20"/>
                <w:szCs w:val="20"/>
                <w:lang w:val="en-US" w:eastAsia="fr-FR"/>
              </w:rPr>
              <w:t>b</w:t>
            </w:r>
          </w:p>
        </w:tc>
      </w:tr>
    </w:tbl>
    <w:p w:rsidR="00CD0BF1" w:rsidRDefault="00CD0BF1" w:rsidP="003559FD">
      <w:pPr>
        <w:rPr>
          <w:lang w:val="en-US"/>
        </w:rPr>
      </w:pPr>
    </w:p>
    <w:p w:rsidR="006D22B8" w:rsidRDefault="006D22B8" w:rsidP="003559FD">
      <w:pPr>
        <w:rPr>
          <w:lang w:val="en-US"/>
        </w:rPr>
      </w:pPr>
      <w:r>
        <w:rPr>
          <w:lang w:val="en-US"/>
        </w:rPr>
        <w:t xml:space="preserve">Performance is presented in tables giving the SNR and the throughput at 10% FER. Cases in grey were not simulated. </w:t>
      </w:r>
    </w:p>
    <w:p w:rsidR="00CD0BF1" w:rsidRDefault="006D22B8" w:rsidP="003559FD">
      <w:pPr>
        <w:rPr>
          <w:lang w:val="en-US"/>
        </w:rPr>
      </w:pPr>
      <w:r>
        <w:rPr>
          <w:lang w:val="en-US"/>
        </w:rPr>
        <w:t xml:space="preserve">FER and throughput curves are given in the Annex. </w:t>
      </w:r>
    </w:p>
    <w:p w:rsidR="00367024" w:rsidRDefault="00367024" w:rsidP="003559FD">
      <w:pPr>
        <w:rPr>
          <w:lang w:val="en-US"/>
        </w:rPr>
      </w:pPr>
    </w:p>
    <w:p w:rsidR="006D22B8" w:rsidRDefault="006D22B8" w:rsidP="006D22B8">
      <w:pPr>
        <w:pStyle w:val="Titre3"/>
        <w:rPr>
          <w:lang w:val="en-US"/>
        </w:rPr>
      </w:pPr>
      <w:r>
        <w:rPr>
          <w:lang w:val="en-US"/>
        </w:rPr>
        <w:t>QPSK 1/3</w:t>
      </w:r>
    </w:p>
    <w:p w:rsidR="00367024" w:rsidRDefault="00367024" w:rsidP="00367024">
      <w:r>
        <w:t xml:space="preserve">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 is given in </w:t>
      </w:r>
      <w:r>
        <w:fldChar w:fldCharType="begin"/>
      </w:r>
      <w:r>
        <w:instrText xml:space="preserve"> REF _Ref450945812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QPSK 1/3.</w:t>
      </w:r>
    </w:p>
    <w:p w:rsidR="00367024" w:rsidRDefault="00367024" w:rsidP="00367024">
      <w:r>
        <w:t xml:space="preserve">For </w:t>
      </w:r>
      <w:proofErr w:type="spellStart"/>
      <w:r>
        <w:t>sTTI</w:t>
      </w:r>
      <w:proofErr w:type="spellEnd"/>
      <w:r>
        <w:t xml:space="preserve"> lengths of size 2, using a hybrid pilots brings 50% throughput increase over using a full pilot at 10% target FER at the expense of SNR loss of less than 0.9dB on EPA and EVA channels, due to the less performing channel estimation based on a smaller number of pilot subcarriers. Loss on ETU channel is inferior to 1.5 dB and can </w:t>
      </w:r>
      <w:r w:rsidRPr="000B64AE">
        <w:t>be further reduced by using a longer Wiener filter</w:t>
      </w:r>
      <w:r>
        <w:t xml:space="preserve"> (low complexity filtering was used).</w:t>
      </w:r>
    </w:p>
    <w:p w:rsidR="00367024" w:rsidRDefault="00367024" w:rsidP="00367024">
      <w:r>
        <w:t xml:space="preserve">For </w:t>
      </w:r>
      <w:proofErr w:type="spellStart"/>
      <w:r>
        <w:t>sTTI</w:t>
      </w:r>
      <w:proofErr w:type="spellEnd"/>
      <w:r>
        <w:t xml:space="preserve"> lengths of size 3, using a hybrid pilots brings 25% throughput increase over using a full pilot at 10% target FER at the expense of SNR loss of less than 0.9dB on EPA and EVA channels, and up to 1.5dB on ETU channel.</w:t>
      </w:r>
    </w:p>
    <w:p w:rsidR="00367024" w:rsidRDefault="00367024" w:rsidP="00367024"/>
    <w:p w:rsidR="00367024" w:rsidRDefault="00367024" w:rsidP="00367024"/>
    <w:p w:rsidR="00367024" w:rsidRPr="00367024" w:rsidRDefault="00367024" w:rsidP="00367024"/>
    <w:p w:rsidR="00367024" w:rsidRDefault="00367024" w:rsidP="00367024">
      <w:pPr>
        <w:pStyle w:val="Lgende"/>
        <w:keepNext/>
      </w:pPr>
      <w:bookmarkStart w:id="9" w:name="_Ref450945812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9"/>
      <w:r>
        <w:t xml:space="preserve"> - 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lengths, QPSK 1/3</w:t>
      </w:r>
    </w:p>
    <w:tbl>
      <w:tblPr>
        <w:tblW w:w="7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824"/>
        <w:gridCol w:w="1088"/>
        <w:gridCol w:w="1088"/>
        <w:gridCol w:w="1088"/>
        <w:gridCol w:w="1088"/>
        <w:gridCol w:w="1088"/>
      </w:tblGrid>
      <w:tr w:rsidR="00367024" w:rsidRPr="00367024" w:rsidTr="00367024">
        <w:trPr>
          <w:trHeight w:val="289"/>
        </w:trPr>
        <w:tc>
          <w:tcPr>
            <w:tcW w:w="7264" w:type="dxa"/>
            <w:gridSpan w:val="6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024">
              <w:rPr>
                <w:b/>
                <w:bCs/>
                <w:color w:val="000000"/>
                <w:sz w:val="20"/>
                <w:szCs w:val="20"/>
              </w:rPr>
              <w:t>QPSK 1/3</w:t>
            </w:r>
          </w:p>
        </w:tc>
      </w:tr>
      <w:tr w:rsidR="00367024" w:rsidRPr="00367024" w:rsidTr="00367024">
        <w:trPr>
          <w:trHeight w:val="300"/>
        </w:trPr>
        <w:tc>
          <w:tcPr>
            <w:tcW w:w="1599" w:type="dxa"/>
            <w:vMerge w:val="restart"/>
            <w:shd w:val="clear" w:color="auto" w:fill="FFFFFF" w:themeFill="background1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SNR</w:t>
            </w:r>
            <w:r w:rsidRPr="00367024">
              <w:rPr>
                <w:color w:val="000000"/>
                <w:sz w:val="20"/>
                <w:szCs w:val="20"/>
              </w:rPr>
              <w:t>/</w:t>
            </w:r>
            <w:r w:rsidRPr="00367024">
              <w:rPr>
                <w:color w:val="FF0000"/>
                <w:sz w:val="20"/>
                <w:szCs w:val="20"/>
              </w:rPr>
              <w:t>THP</w:t>
            </w:r>
            <w:r w:rsidRPr="00367024">
              <w:rPr>
                <w:color w:val="000000"/>
                <w:sz w:val="20"/>
                <w:szCs w:val="20"/>
              </w:rPr>
              <w:t xml:space="preserve"> at 10% FER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>EPA</w:t>
            </w:r>
          </w:p>
        </w:tc>
        <w:tc>
          <w:tcPr>
            <w:tcW w:w="0" w:type="auto"/>
            <w:gridSpan w:val="2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>EVA</w:t>
            </w:r>
          </w:p>
        </w:tc>
        <w:tc>
          <w:tcPr>
            <w:tcW w:w="0" w:type="auto"/>
            <w:gridSpan w:val="2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>ETU</w:t>
            </w:r>
          </w:p>
        </w:tc>
      </w:tr>
      <w:tr w:rsidR="00367024" w:rsidRPr="00367024" w:rsidTr="00367024">
        <w:trPr>
          <w:trHeight w:val="315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367024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367024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367024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367024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67024" w:rsidRPr="00367024" w:rsidRDefault="00367024" w:rsidP="00367024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67024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367024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1.12dB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0.25dB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0.21dB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0.23dB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0.20dB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7,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1.25dB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0.51dB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0.68dB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0.51dB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0.66dB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7, 2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1.48dB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0.77dB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0.78dB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1.33dB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1.32dB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4.32Mbps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3,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1.23dB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3.36Mbps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0.47dB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3.36Mbps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0.49dB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3.36Mbps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0.48dB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3.36Mbps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0.52dB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3.36Mbps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3,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1.90dB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4.20Mbps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1.32dB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4.20Mbps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1.35dB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4.20Mbps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2.04dB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4.20Mbps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2.07dB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4.20Mbps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2,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1.28dB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2.52Mbps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0.57dB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2.52Mbps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0.59dB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2.52Mbps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0.61dB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2.52Mbps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0.64dB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2.52Mbps</w:t>
            </w:r>
          </w:p>
        </w:tc>
      </w:tr>
      <w:tr w:rsidR="00367024" w:rsidRPr="00367024" w:rsidTr="00367024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67024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67024">
              <w:rPr>
                <w:color w:val="000000"/>
                <w:sz w:val="20"/>
                <w:szCs w:val="20"/>
              </w:rPr>
              <w:t xml:space="preserve"> 2,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1.93dB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3.78Mbps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1.39dB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3.78Mbps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1.42dB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3.78Mbps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2.08dB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3.78Mbps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00B050"/>
                <w:sz w:val="20"/>
                <w:szCs w:val="20"/>
              </w:rPr>
              <w:t>2.10dB</w:t>
            </w:r>
          </w:p>
          <w:p w:rsidR="00367024" w:rsidRPr="00367024" w:rsidRDefault="00367024" w:rsidP="00367024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67024">
              <w:rPr>
                <w:color w:val="FF0000"/>
                <w:sz w:val="20"/>
                <w:szCs w:val="20"/>
              </w:rPr>
              <w:t>3.78Mbps</w:t>
            </w:r>
          </w:p>
        </w:tc>
      </w:tr>
    </w:tbl>
    <w:p w:rsidR="00367024" w:rsidRDefault="00367024">
      <w:pPr>
        <w:widowControl/>
        <w:autoSpaceDE/>
        <w:autoSpaceDN/>
        <w:adjustRightInd/>
        <w:spacing w:after="0"/>
        <w:jc w:val="left"/>
        <w:rPr>
          <w:lang w:val="en-US"/>
        </w:rPr>
      </w:pPr>
    </w:p>
    <w:p w:rsidR="00367024" w:rsidRDefault="00367024">
      <w:pPr>
        <w:widowControl/>
        <w:autoSpaceDE/>
        <w:autoSpaceDN/>
        <w:adjustRightInd/>
        <w:spacing w:after="0"/>
        <w:jc w:val="left"/>
        <w:rPr>
          <w:lang w:val="en-US"/>
        </w:rPr>
      </w:pPr>
    </w:p>
    <w:p w:rsidR="006D22B8" w:rsidRDefault="006D22B8" w:rsidP="006D22B8">
      <w:pPr>
        <w:pStyle w:val="Titre3"/>
        <w:rPr>
          <w:lang w:val="en-US"/>
        </w:rPr>
      </w:pPr>
      <w:r>
        <w:rPr>
          <w:lang w:val="en-US"/>
        </w:rPr>
        <w:t>16QAM 3/4</w:t>
      </w:r>
    </w:p>
    <w:p w:rsidR="006D22B8" w:rsidRDefault="006D22B8" w:rsidP="003559FD">
      <w:r>
        <w:t xml:space="preserve">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 is given in </w:t>
      </w:r>
      <w:r w:rsidR="00567942">
        <w:fldChar w:fldCharType="begin"/>
      </w:r>
      <w:r>
        <w:instrText xml:space="preserve"> REF _Ref450925497 \h </w:instrText>
      </w:r>
      <w:r w:rsidR="00567942">
        <w:fldChar w:fldCharType="separate"/>
      </w:r>
      <w:r>
        <w:t xml:space="preserve">Table </w:t>
      </w:r>
      <w:r>
        <w:rPr>
          <w:noProof/>
        </w:rPr>
        <w:t>1</w:t>
      </w:r>
      <w:r w:rsidR="00567942">
        <w:fldChar w:fldCharType="end"/>
      </w:r>
      <w:r>
        <w:t xml:space="preserve"> for 16QAM ¾.</w:t>
      </w:r>
    </w:p>
    <w:p w:rsidR="006D22B8" w:rsidRDefault="006D22B8" w:rsidP="003559FD">
      <w:r>
        <w:t xml:space="preserve">For </w:t>
      </w:r>
      <w:proofErr w:type="spellStart"/>
      <w:r>
        <w:t>sTTI</w:t>
      </w:r>
      <w:proofErr w:type="spellEnd"/>
      <w:r>
        <w:t xml:space="preserve"> lengths of size 2, using a hybrid pilots brings 50% throughput increase over using a full pilot at 10% target FER at the expense of SNR loss of less than 0.4dB on EPA and EVA channels, due to the less performing channel estimation based on a smaller number of pilot subcarriers. Loss on ETU channel is inferior to 1 dB and can </w:t>
      </w:r>
      <w:r w:rsidRPr="000B64AE">
        <w:t>be further reduced by using a longer Wiener filter</w:t>
      </w:r>
      <w:r>
        <w:t xml:space="preserve"> (low complexity filtering was used).</w:t>
      </w:r>
    </w:p>
    <w:p w:rsidR="006D22B8" w:rsidRDefault="006D22B8" w:rsidP="003559FD">
      <w:r>
        <w:t xml:space="preserve">For </w:t>
      </w:r>
      <w:proofErr w:type="spellStart"/>
      <w:r>
        <w:t>sTTI</w:t>
      </w:r>
      <w:proofErr w:type="spellEnd"/>
      <w:r>
        <w:t xml:space="preserve"> lengths of size 3, using a hybrid pilots brings </w:t>
      </w:r>
      <w:r w:rsidR="00367024">
        <w:t>25</w:t>
      </w:r>
      <w:r>
        <w:t>% throughput increase over using a full pilot at 10% target FER at the expense of SNR loss of less than 0.4dB on EPA and EVA channels, and up to 1dB on ETU channel.</w:t>
      </w:r>
    </w:p>
    <w:p w:rsidR="006D22B8" w:rsidRDefault="006D22B8" w:rsidP="003559FD">
      <w:r w:rsidRPr="000B2E20">
        <w:t xml:space="preserve">For </w:t>
      </w:r>
      <w:proofErr w:type="spellStart"/>
      <w:r w:rsidRPr="000B2E20">
        <w:t>sTTI</w:t>
      </w:r>
      <w:proofErr w:type="spellEnd"/>
      <w:r w:rsidRPr="000B2E20">
        <w:t xml:space="preserve"> lengths of size 4</w:t>
      </w:r>
      <w:r w:rsidR="000B2E20">
        <w:t xml:space="preserve">, pilot sharing with </w:t>
      </w:r>
      <w:proofErr w:type="spellStart"/>
      <w:r w:rsidR="000B2E20">
        <w:t>sTTI</w:t>
      </w:r>
      <w:proofErr w:type="spellEnd"/>
      <w:r w:rsidR="000B2E20">
        <w:t xml:space="preserve"> 3(4) and </w:t>
      </w:r>
      <w:proofErr w:type="spellStart"/>
      <w:r w:rsidR="000B2E20">
        <w:t>sTTI</w:t>
      </w:r>
      <w:proofErr w:type="spellEnd"/>
      <w:r w:rsidR="000B2E20">
        <w:t xml:space="preserve"> of size 4 with hybrid symbol have similar performance on EPA and EVA channels. Inserting a second hybrid pilot improves SNR performance of more than 2 dB at high speed but with a throughput penalty of 14%.</w:t>
      </w:r>
    </w:p>
    <w:p w:rsidR="006D22B8" w:rsidRDefault="006D22B8" w:rsidP="003559FD">
      <w:r>
        <w:rPr>
          <w:lang w:val="en-US"/>
        </w:rPr>
        <w:t xml:space="preserve">For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lengths of size 7, </w:t>
      </w:r>
      <w:r>
        <w:t xml:space="preserve">a hybrid pilots brings 8.7% throughput increase over using a full pilot at 10% target FER at the expense of SNR loss of less than 0.4dB on EPA and EVA channels, and up to 1dB on ETU channel.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lengths of size 7, </w:t>
      </w:r>
      <w:r>
        <w:t xml:space="preserve">using 2 hybrid pilots (and thus the same pilot overhead as full pilot design) brings a SNR gain of 2 to 3 </w:t>
      </w:r>
      <w:proofErr w:type="spellStart"/>
      <w:r>
        <w:t>dBs</w:t>
      </w:r>
      <w:proofErr w:type="spellEnd"/>
      <w:r>
        <w:t xml:space="preserve"> in high mobil</w:t>
      </w:r>
      <w:r w:rsidR="00367024">
        <w:t>ity. Performance is equivalent for</w:t>
      </w:r>
      <w:r>
        <w:t xml:space="preserve"> low/medium mobility.</w:t>
      </w:r>
    </w:p>
    <w:p w:rsidR="00367024" w:rsidRDefault="00367024" w:rsidP="003559FD"/>
    <w:p w:rsidR="00367024" w:rsidRDefault="00367024" w:rsidP="003559FD"/>
    <w:p w:rsidR="00367024" w:rsidRDefault="00367024" w:rsidP="003559FD"/>
    <w:p w:rsidR="00367024" w:rsidRDefault="00367024" w:rsidP="003559FD">
      <w:pPr>
        <w:rPr>
          <w:lang w:val="en-US"/>
        </w:rPr>
      </w:pPr>
    </w:p>
    <w:p w:rsidR="006D22B8" w:rsidRDefault="006D22B8" w:rsidP="006D22B8">
      <w:pPr>
        <w:pStyle w:val="Lgende"/>
        <w:keepNext/>
      </w:pPr>
      <w:bookmarkStart w:id="10" w:name="_Ref450925497"/>
      <w:r>
        <w:lastRenderedPageBreak/>
        <w:t xml:space="preserve">Table </w:t>
      </w:r>
      <w:fldSimple w:instr=" SEQ Table \* ARABIC ">
        <w:r w:rsidR="00367024">
          <w:rPr>
            <w:noProof/>
          </w:rPr>
          <w:t>2</w:t>
        </w:r>
      </w:fldSimple>
      <w:bookmarkEnd w:id="10"/>
      <w:r>
        <w:t xml:space="preserve"> – 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lengths, 16QAM ¾ </w:t>
      </w:r>
    </w:p>
    <w:tbl>
      <w:tblPr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6"/>
        <w:gridCol w:w="1101"/>
        <w:gridCol w:w="1101"/>
        <w:gridCol w:w="1101"/>
        <w:gridCol w:w="1101"/>
        <w:gridCol w:w="1101"/>
      </w:tblGrid>
      <w:tr w:rsidR="00391989" w:rsidRPr="00391989" w:rsidTr="006D22B8">
        <w:trPr>
          <w:trHeight w:val="300"/>
        </w:trPr>
        <w:tc>
          <w:tcPr>
            <w:tcW w:w="7200" w:type="dxa"/>
            <w:gridSpan w:val="6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91989">
              <w:rPr>
                <w:b/>
                <w:bCs/>
                <w:color w:val="000000"/>
                <w:sz w:val="20"/>
                <w:szCs w:val="20"/>
              </w:rPr>
              <w:t>16QAM 3/4</w:t>
            </w:r>
          </w:p>
        </w:tc>
      </w:tr>
      <w:tr w:rsidR="00391989" w:rsidRPr="00391989" w:rsidTr="006D22B8">
        <w:trPr>
          <w:trHeight w:val="300"/>
        </w:trPr>
        <w:tc>
          <w:tcPr>
            <w:tcW w:w="1530" w:type="dxa"/>
            <w:vMerge w:val="restart"/>
            <w:shd w:val="clear" w:color="auto" w:fill="FFFFFF" w:themeFill="background1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SNR (dB)</w:t>
            </w:r>
            <w:r w:rsidRPr="00391989">
              <w:rPr>
                <w:color w:val="000000"/>
                <w:sz w:val="20"/>
                <w:szCs w:val="20"/>
              </w:rPr>
              <w:t>/</w:t>
            </w:r>
          </w:p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>THP</w:t>
            </w:r>
            <w:r w:rsidRPr="00391989">
              <w:rPr>
                <w:color w:val="000000"/>
                <w:sz w:val="20"/>
                <w:szCs w:val="20"/>
              </w:rPr>
              <w:t xml:space="preserve"> at 10% FER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>EPA</w:t>
            </w:r>
          </w:p>
        </w:tc>
        <w:tc>
          <w:tcPr>
            <w:tcW w:w="0" w:type="auto"/>
            <w:gridSpan w:val="2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>EVA</w:t>
            </w:r>
          </w:p>
        </w:tc>
        <w:tc>
          <w:tcPr>
            <w:tcW w:w="0" w:type="auto"/>
            <w:gridSpan w:val="2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>ETU</w:t>
            </w:r>
          </w:p>
        </w:tc>
      </w:tr>
      <w:tr w:rsidR="006D22B8" w:rsidRPr="00391989" w:rsidTr="006D22B8">
        <w:trPr>
          <w:trHeight w:val="300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391989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391989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391989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391989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391989" w:rsidRPr="00391989" w:rsidRDefault="00391989" w:rsidP="00391989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391989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391989">
              <w:rPr>
                <w:color w:val="000000"/>
                <w:sz w:val="20"/>
                <w:szCs w:val="20"/>
              </w:rPr>
              <w:t>Legacy TTI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13.43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13.65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17.08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13.29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15.98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89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7,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13.36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13.33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16.10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13.05 dB</w:t>
            </w:r>
          </w:p>
          <w:p w:rsidR="00391989" w:rsidRPr="00391989" w:rsidRDefault="00391989" w:rsidP="00391989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15.41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391989" w:rsidRPr="00391989" w:rsidTr="006D22B8">
        <w:trPr>
          <w:trHeight w:val="578"/>
        </w:trPr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7, 2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13.4</w:t>
            </w:r>
            <w:r w:rsidR="00391989" w:rsidRPr="00391989">
              <w:rPr>
                <w:color w:val="00B050"/>
                <w:sz w:val="20"/>
                <w:szCs w:val="20"/>
              </w:rPr>
              <w:t xml:space="preserve">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12.93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13.09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13.15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13.24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7, 1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13.</w:t>
            </w:r>
            <w:r>
              <w:rPr>
                <w:color w:val="00B050"/>
                <w:sz w:val="20"/>
                <w:szCs w:val="20"/>
              </w:rPr>
              <w:t>4 dB</w:t>
            </w:r>
          </w:p>
          <w:p w:rsidR="00391989" w:rsidRPr="006D22B8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21.1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13.83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21.1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16.54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21.1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14.16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21.1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16.36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21.1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391989" w:rsidRPr="00391989" w:rsidTr="000B2E20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proofErr w:type="gramEnd"/>
            <w:r w:rsidRPr="00391989">
              <w:rPr>
                <w:color w:val="000000"/>
                <w:sz w:val="20"/>
                <w:szCs w:val="20"/>
              </w:rPr>
              <w:t xml:space="preserve"> 4(3).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13.39 dB</w:t>
            </w:r>
          </w:p>
          <w:p w:rsidR="006D22B8" w:rsidRPr="006D22B8" w:rsidRDefault="006D22B8" w:rsidP="00391989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13.14 dB</w:t>
            </w:r>
          </w:p>
          <w:p w:rsidR="006D22B8" w:rsidRPr="006D22B8" w:rsidRDefault="006D22B8" w:rsidP="00391989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15.67 dB</w:t>
            </w:r>
          </w:p>
          <w:p w:rsidR="006D22B8" w:rsidRPr="006D22B8" w:rsidRDefault="006D22B8" w:rsidP="00391989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19.4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 </w:t>
            </w:r>
          </w:p>
        </w:tc>
      </w:tr>
      <w:tr w:rsidR="00391989" w:rsidRPr="00391989" w:rsidTr="000B2E20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4, 2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13.1 dB</w:t>
            </w:r>
          </w:p>
          <w:p w:rsidR="006D22B8" w:rsidRPr="006D22B8" w:rsidRDefault="006D22B8" w:rsidP="00391989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12.84 dB</w:t>
            </w:r>
          </w:p>
          <w:p w:rsidR="006D22B8" w:rsidRPr="00391989" w:rsidRDefault="006D22B8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12.82 dB</w:t>
            </w:r>
          </w:p>
          <w:p w:rsidR="00391989" w:rsidRPr="00391989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 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4, 1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13.75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19.8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13.50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19.8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14.41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19.8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13.92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19.8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14.76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19.8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3,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13.28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15.1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12.64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15.1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12.95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15.1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12.52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15.1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12.80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15.1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3,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13.58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18.9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13.10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18.9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13.36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18.9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13.58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18.9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13.80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18.9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2,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13.24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11.3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12.68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11.3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12.94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11.3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12.59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11.3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12.83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11.3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391989" w:rsidTr="006D22B8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391989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391989">
              <w:rPr>
                <w:color w:val="000000"/>
                <w:sz w:val="20"/>
                <w:szCs w:val="20"/>
              </w:rPr>
              <w:t xml:space="preserve"> 2,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13.63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13.11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13.36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13.66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00B050"/>
                <w:sz w:val="20"/>
                <w:szCs w:val="20"/>
              </w:rPr>
              <w:t>13.82 dB</w:t>
            </w:r>
          </w:p>
          <w:p w:rsidR="00391989" w:rsidRPr="00391989" w:rsidRDefault="00391989" w:rsidP="00391989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391989">
              <w:rPr>
                <w:color w:val="FF0000"/>
                <w:sz w:val="20"/>
                <w:szCs w:val="20"/>
              </w:rPr>
              <w:t xml:space="preserve">17.0 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</w:tbl>
    <w:p w:rsidR="00CD0BF1" w:rsidRDefault="00CD0BF1" w:rsidP="003559FD">
      <w:pPr>
        <w:rPr>
          <w:lang w:val="en-US"/>
        </w:rPr>
      </w:pPr>
    </w:p>
    <w:p w:rsidR="00CD0BF1" w:rsidRDefault="00CD0BF1" w:rsidP="003559FD">
      <w:pPr>
        <w:rPr>
          <w:lang w:val="en-US"/>
        </w:rPr>
      </w:pPr>
    </w:p>
    <w:p w:rsidR="00CD0BF1" w:rsidRDefault="006D22B8" w:rsidP="006D22B8">
      <w:pPr>
        <w:pStyle w:val="Titre3"/>
        <w:rPr>
          <w:lang w:val="en-US"/>
        </w:rPr>
      </w:pPr>
      <w:r>
        <w:rPr>
          <w:lang w:val="en-US"/>
        </w:rPr>
        <w:t>64QAM</w:t>
      </w:r>
    </w:p>
    <w:p w:rsidR="00367024" w:rsidRPr="00367024" w:rsidRDefault="00367024" w:rsidP="00367024">
      <w:pPr>
        <w:rPr>
          <w:lang w:val="en-US"/>
        </w:rPr>
      </w:pPr>
      <w:r>
        <w:t xml:space="preserve">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 is given in </w:t>
      </w:r>
      <w:r>
        <w:fldChar w:fldCharType="begin"/>
      </w:r>
      <w:r>
        <w:instrText xml:space="preserve"> REF _Ref450945764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for 64QAM 5/6.</w:t>
      </w:r>
    </w:p>
    <w:p w:rsidR="000B2E20" w:rsidRDefault="000B2E20" w:rsidP="003559FD">
      <w:pPr>
        <w:rPr>
          <w:lang w:val="en-US"/>
        </w:rPr>
      </w:pPr>
      <w:r>
        <w:rPr>
          <w:lang w:val="en-US"/>
        </w:rPr>
        <w:t xml:space="preserve">With single pilot per TTI, 64 QAM never reaches FER 10% at high </w:t>
      </w:r>
      <w:r w:rsidR="000B64AE">
        <w:rPr>
          <w:lang w:val="en-US"/>
        </w:rPr>
        <w:t>mobility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sizes of </w:t>
      </w:r>
      <w:r w:rsidR="000B64AE">
        <w:rPr>
          <w:lang w:val="en-US"/>
        </w:rPr>
        <w:t xml:space="preserve">length </w:t>
      </w:r>
      <w:r>
        <w:rPr>
          <w:lang w:val="en-US"/>
        </w:rPr>
        <w:t xml:space="preserve">4 and 7 on both EVA and ETU channels. Inserting two hybrid pilots </w:t>
      </w:r>
      <w:r w:rsidR="000B64AE">
        <w:rPr>
          <w:lang w:val="en-US"/>
        </w:rPr>
        <w:t>enables transmission with</w:t>
      </w:r>
      <w:r>
        <w:rPr>
          <w:lang w:val="en-US"/>
        </w:rPr>
        <w:t xml:space="preserve"> sufficient performance at high speed with the same pilot overhead as full pilot design</w:t>
      </w:r>
      <w:r w:rsidR="000B64AE">
        <w:rPr>
          <w:lang w:val="en-US"/>
        </w:rPr>
        <w:t xml:space="preserve">, for both </w:t>
      </w:r>
      <w:proofErr w:type="spellStart"/>
      <w:r w:rsidR="000B64AE">
        <w:rPr>
          <w:lang w:val="en-US"/>
        </w:rPr>
        <w:t>sTTI</w:t>
      </w:r>
      <w:proofErr w:type="spellEnd"/>
      <w:r w:rsidR="000B64AE">
        <w:rPr>
          <w:lang w:val="en-US"/>
        </w:rPr>
        <w:t xml:space="preserve"> sizes of length 4 and 7.</w:t>
      </w:r>
    </w:p>
    <w:p w:rsidR="000B64AE" w:rsidRDefault="000B64AE" w:rsidP="000B64AE">
      <w:r>
        <w:t xml:space="preserve">For </w:t>
      </w:r>
      <w:proofErr w:type="spellStart"/>
      <w:r>
        <w:t>sTTI</w:t>
      </w:r>
      <w:proofErr w:type="spellEnd"/>
      <w:r>
        <w:t xml:space="preserve"> lengths of size 2, using a hybrid pilots brings 49% throughput increase over using a full pilot at 10% target FER at the expense of SNR loss of less than 0.4dB on EPA and EVA channels, and up to 1dB on ETU channel.</w:t>
      </w:r>
    </w:p>
    <w:p w:rsidR="000B64AE" w:rsidRDefault="000B64AE" w:rsidP="000B64AE">
      <w:r>
        <w:t xml:space="preserve">For </w:t>
      </w:r>
      <w:proofErr w:type="spellStart"/>
      <w:r>
        <w:t>sTTI</w:t>
      </w:r>
      <w:proofErr w:type="spellEnd"/>
      <w:r>
        <w:t xml:space="preserve"> lengths of size 3, using a hybrid pilots brings 25% throughput increase over using a full pilot at 10% target FER at the expense of SNR loss of less than 0.5dB on EPA and EVA channels, and around 1dB on ETU channel.</w:t>
      </w:r>
    </w:p>
    <w:p w:rsidR="000B64AE" w:rsidRPr="000B64AE" w:rsidRDefault="000B64AE" w:rsidP="003559FD">
      <w:r>
        <w:t xml:space="preserve">For </w:t>
      </w:r>
      <w:proofErr w:type="spellStart"/>
      <w:r>
        <w:t>sTTI</w:t>
      </w:r>
      <w:proofErr w:type="spellEnd"/>
      <w:r>
        <w:t xml:space="preserve"> lengths of size 4, using a hybrid pilots brings 16.5% throughput increase over using a full pilot at 10% target FER and at medium mobility at the expense of SNR loss of less than 0.5dB on EPA and EVA channels, and around 1dB on ETU channel.</w:t>
      </w:r>
    </w:p>
    <w:p w:rsidR="00CD0BF1" w:rsidRDefault="000B64AE" w:rsidP="003559FD">
      <w:pPr>
        <w:rPr>
          <w:lang w:val="en-US"/>
        </w:rPr>
      </w:pPr>
      <w:r>
        <w:rPr>
          <w:lang w:val="en-US"/>
        </w:rPr>
        <w:lastRenderedPageBreak/>
        <w:t xml:space="preserve">For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lengths of size 7, </w:t>
      </w:r>
      <w:r w:rsidRPr="000B64AE">
        <w:rPr>
          <w:lang w:val="en-US"/>
        </w:rPr>
        <w:t>i</w:t>
      </w:r>
      <w:r w:rsidR="000B2E20" w:rsidRPr="000B64AE">
        <w:rPr>
          <w:lang w:val="en-US"/>
        </w:rPr>
        <w:t xml:space="preserve">nserting two hybrid pilots allows </w:t>
      </w:r>
      <w:r w:rsidRPr="000B64AE">
        <w:rPr>
          <w:lang w:val="en-US"/>
        </w:rPr>
        <w:t>improving SNR at FER 10%</w:t>
      </w:r>
      <w:r w:rsidR="000B2E20" w:rsidRPr="000B64AE">
        <w:rPr>
          <w:lang w:val="en-US"/>
        </w:rPr>
        <w:t xml:space="preserve"> </w:t>
      </w:r>
      <w:r w:rsidRPr="000B64AE">
        <w:rPr>
          <w:lang w:val="en-US"/>
        </w:rPr>
        <w:t>by at least 6dB at medium speed with respect to full pilot design having the same pilot overhead</w:t>
      </w:r>
      <w:r w:rsidR="000B2E20" w:rsidRPr="000B64AE">
        <w:rPr>
          <w:lang w:val="en-US"/>
        </w:rPr>
        <w:t>.</w:t>
      </w:r>
    </w:p>
    <w:p w:rsidR="000B64AE" w:rsidRDefault="000B64AE" w:rsidP="003559FD">
      <w:pPr>
        <w:rPr>
          <w:lang w:val="en-US"/>
        </w:rPr>
      </w:pPr>
    </w:p>
    <w:p w:rsidR="00367024" w:rsidRDefault="00367024" w:rsidP="00367024">
      <w:pPr>
        <w:pStyle w:val="Lgende"/>
        <w:keepNext/>
      </w:pPr>
      <w:bookmarkStart w:id="11" w:name="_Ref45094576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1"/>
      <w:r>
        <w:t xml:space="preserve"> - UL </w:t>
      </w:r>
      <w:proofErr w:type="spellStart"/>
      <w:r>
        <w:t>sPUSCH</w:t>
      </w:r>
      <w:proofErr w:type="spellEnd"/>
      <w:r>
        <w:t xml:space="preserve"> performance with different pilot design and </w:t>
      </w:r>
      <w:proofErr w:type="spellStart"/>
      <w:r>
        <w:t>sTTI</w:t>
      </w:r>
      <w:proofErr w:type="spellEnd"/>
      <w:r>
        <w:t xml:space="preserve"> lengths, 64QAM 5/6</w:t>
      </w:r>
    </w:p>
    <w:tbl>
      <w:tblPr>
        <w:tblW w:w="8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44"/>
        <w:gridCol w:w="1490"/>
        <w:gridCol w:w="1261"/>
        <w:gridCol w:w="1261"/>
        <w:gridCol w:w="1261"/>
        <w:gridCol w:w="1261"/>
      </w:tblGrid>
      <w:tr w:rsidR="006D22B8" w:rsidRPr="006D22B8" w:rsidTr="000B64AE">
        <w:trPr>
          <w:trHeight w:val="300"/>
        </w:trPr>
        <w:tc>
          <w:tcPr>
            <w:tcW w:w="8878" w:type="dxa"/>
            <w:gridSpan w:val="6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22B8">
              <w:rPr>
                <w:b/>
                <w:bCs/>
                <w:color w:val="000000"/>
                <w:sz w:val="20"/>
                <w:szCs w:val="20"/>
              </w:rPr>
              <w:t>64QAM 5/6</w:t>
            </w:r>
          </w:p>
        </w:tc>
      </w:tr>
      <w:tr w:rsidR="006D22B8" w:rsidRPr="006D22B8" w:rsidTr="00367024">
        <w:trPr>
          <w:trHeight w:val="300"/>
        </w:trPr>
        <w:tc>
          <w:tcPr>
            <w:tcW w:w="1901" w:type="dxa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SNR</w:t>
            </w:r>
            <w:r w:rsidRPr="006D22B8">
              <w:rPr>
                <w:color w:val="000000"/>
                <w:sz w:val="20"/>
                <w:szCs w:val="20"/>
              </w:rPr>
              <w:t>/</w:t>
            </w:r>
          </w:p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THP</w:t>
            </w:r>
            <w:r w:rsidRPr="006D22B8">
              <w:rPr>
                <w:color w:val="000000"/>
                <w:sz w:val="20"/>
                <w:szCs w:val="20"/>
              </w:rPr>
              <w:t xml:space="preserve"> at 10% FER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>EPA</w:t>
            </w:r>
          </w:p>
        </w:tc>
        <w:tc>
          <w:tcPr>
            <w:tcW w:w="0" w:type="auto"/>
            <w:gridSpan w:val="2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>EVA</w:t>
            </w:r>
          </w:p>
        </w:tc>
        <w:tc>
          <w:tcPr>
            <w:tcW w:w="0" w:type="auto"/>
            <w:gridSpan w:val="2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>ETU</w:t>
            </w:r>
          </w:p>
        </w:tc>
      </w:tr>
      <w:tr w:rsidR="006D22B8" w:rsidRPr="006D22B8" w:rsidTr="000B64AE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6D22B8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6D22B8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6D22B8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 xml:space="preserve">60 </w:t>
            </w:r>
            <w:proofErr w:type="spellStart"/>
            <w:r w:rsidRPr="006D22B8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:rsidR="006D22B8" w:rsidRPr="006D22B8" w:rsidRDefault="006D22B8" w:rsidP="006D22B8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6D22B8">
              <w:rPr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6D22B8">
              <w:rPr>
                <w:color w:val="000000"/>
                <w:sz w:val="20"/>
                <w:szCs w:val="20"/>
              </w:rPr>
              <w:t>kmph</w:t>
            </w:r>
            <w:proofErr w:type="spellEnd"/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Legacy</w:t>
            </w:r>
            <w:r w:rsidRPr="006D22B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TTI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20.43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31.96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DAEEF3" w:themeFill="accent5" w:themeFillTint="3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28.21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DAEEF3" w:themeFill="accent5" w:themeFillTint="3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7,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20.39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28.18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000000" w:fill="DBEEF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26.25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000000" w:fill="DBEEF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 xml:space="preserve">∞ </w:t>
            </w:r>
            <w:r w:rsidR="006D22B8"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7, 2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20.52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20.27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20.50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20.52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20.71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32.4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4, F.P.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Pr="000B64AE" w:rsidRDefault="000B64AE" w:rsidP="006D22B8">
            <w:pPr>
              <w:spacing w:before="60" w:after="60"/>
              <w:rPr>
                <w:color w:val="C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21.54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DAEEF3" w:themeFill="accent5" w:themeFillTint="3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  <w:tc>
          <w:tcPr>
            <w:tcW w:w="0" w:type="auto"/>
            <w:shd w:val="clear" w:color="auto" w:fill="DAEEF3" w:themeFill="accent5" w:themeFillTint="3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21.27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28.4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DAEEF3" w:themeFill="accent5" w:themeFillTint="33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4, </w:t>
            </w:r>
            <w:r>
              <w:rPr>
                <w:color w:val="000000"/>
                <w:sz w:val="20"/>
                <w:szCs w:val="20"/>
              </w:rPr>
              <w:t xml:space="preserve">1 </w:t>
            </w:r>
            <w:r w:rsidRPr="006D22B8">
              <w:rPr>
                <w:color w:val="000000"/>
                <w:sz w:val="20"/>
                <w:szCs w:val="20"/>
              </w:rPr>
              <w:t>H.P.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21.78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33.1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22.19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33.1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∞ dB</w:t>
            </w:r>
          </w:p>
          <w:p w:rsidR="006D22B8" w:rsidRPr="006D22B8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 Mbps</w:t>
            </w:r>
          </w:p>
        </w:tc>
      </w:tr>
      <w:tr w:rsidR="000B64AE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Pr="006D22B8" w:rsidRDefault="000B64AE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sTTI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2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20.25 dB</w:t>
            </w:r>
          </w:p>
          <w:p w:rsidR="000B64AE" w:rsidRPr="000B64AE" w:rsidRDefault="000B64AE" w:rsidP="006D22B8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0B64AE">
              <w:rPr>
                <w:color w:val="FF0000"/>
                <w:sz w:val="20"/>
                <w:szCs w:val="20"/>
              </w:rPr>
              <w:t>27.88 Mbps</w:t>
            </w: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Pr="006D22B8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Pr="000B64AE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B64AE" w:rsidRPr="000B64AE" w:rsidRDefault="000B64AE" w:rsidP="000B64AE">
            <w:pPr>
              <w:rPr>
                <w:color w:val="00B050"/>
                <w:sz w:val="20"/>
                <w:szCs w:val="20"/>
                <w:lang w:val="en-US"/>
              </w:rPr>
            </w:pPr>
            <w:r w:rsidRPr="000B64AE">
              <w:rPr>
                <w:color w:val="00B050"/>
                <w:sz w:val="20"/>
                <w:szCs w:val="20"/>
                <w:lang w:val="en-US"/>
              </w:rPr>
              <w:t>19.75 dB</w:t>
            </w:r>
          </w:p>
          <w:p w:rsidR="000B64AE" w:rsidRPr="000B64AE" w:rsidRDefault="000B64AE" w:rsidP="000B64AE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0B64AE">
              <w:rPr>
                <w:color w:val="FF0000"/>
                <w:sz w:val="20"/>
                <w:szCs w:val="20"/>
                <w:lang w:val="en-US"/>
              </w:rPr>
              <w:t>26.6</w:t>
            </w:r>
            <w:r>
              <w:rPr>
                <w:color w:val="FF0000"/>
                <w:sz w:val="20"/>
                <w:szCs w:val="20"/>
                <w:lang w:val="en-US"/>
              </w:rPr>
              <w:t>Mbps</w:t>
            </w:r>
          </w:p>
        </w:tc>
      </w:tr>
      <w:tr w:rsidR="006D22B8" w:rsidRPr="006D22B8" w:rsidTr="000B64AE">
        <w:trPr>
          <w:trHeight w:val="589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3,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20.21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25.2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20.19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25.2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22.27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25.2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20.02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25.2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21.88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25.2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3,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20.67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31.5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20.75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31.5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22.55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31.5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21.22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31.5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22.80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31.5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2, F.P.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20.19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18.9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20.16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18.9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22.24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18.9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19.99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18.9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21.85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18.9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  <w:tr w:rsidR="006D22B8" w:rsidRPr="006D22B8" w:rsidTr="000B64AE">
        <w:trPr>
          <w:trHeight w:val="578"/>
        </w:trPr>
        <w:tc>
          <w:tcPr>
            <w:tcW w:w="0" w:type="auto"/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Pr="006D22B8" w:rsidRDefault="006D22B8" w:rsidP="006D22B8">
            <w:pPr>
              <w:spacing w:before="60" w:after="60"/>
              <w:rPr>
                <w:color w:val="000000"/>
                <w:sz w:val="20"/>
                <w:szCs w:val="20"/>
              </w:rPr>
            </w:pPr>
            <w:proofErr w:type="spellStart"/>
            <w:r w:rsidRPr="006D22B8">
              <w:rPr>
                <w:color w:val="000000"/>
                <w:sz w:val="20"/>
                <w:szCs w:val="20"/>
              </w:rPr>
              <w:t>sTTI</w:t>
            </w:r>
            <w:proofErr w:type="spellEnd"/>
            <w:r w:rsidRPr="006D22B8">
              <w:rPr>
                <w:color w:val="000000"/>
                <w:sz w:val="20"/>
                <w:szCs w:val="20"/>
              </w:rPr>
              <w:t xml:space="preserve"> 2, H.P.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20.55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28.3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20.51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28.3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0B64AE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22</w:t>
            </w:r>
            <w:r w:rsidR="006D22B8" w:rsidRPr="006D22B8">
              <w:rPr>
                <w:color w:val="00B050"/>
                <w:sz w:val="20"/>
                <w:szCs w:val="20"/>
              </w:rPr>
              <w:t>.77</w:t>
            </w:r>
            <w:r w:rsidR="006D22B8"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28.3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20.97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28.3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  <w:tc>
          <w:tcPr>
            <w:tcW w:w="0" w:type="auto"/>
            <w:shd w:val="clear" w:color="auto" w:fill="FFFFFF" w:themeFill="background1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00B050"/>
                <w:sz w:val="20"/>
                <w:szCs w:val="20"/>
              </w:rPr>
              <w:t>22.12</w:t>
            </w:r>
            <w:r>
              <w:rPr>
                <w:color w:val="00B050"/>
                <w:sz w:val="20"/>
                <w:szCs w:val="20"/>
              </w:rPr>
              <w:t>dB</w:t>
            </w:r>
          </w:p>
          <w:p w:rsidR="006D22B8" w:rsidRPr="006D22B8" w:rsidRDefault="006D22B8" w:rsidP="006D22B8">
            <w:pPr>
              <w:spacing w:before="60" w:after="60"/>
              <w:rPr>
                <w:color w:val="00B050"/>
                <w:sz w:val="20"/>
                <w:szCs w:val="20"/>
              </w:rPr>
            </w:pPr>
            <w:r w:rsidRPr="006D22B8">
              <w:rPr>
                <w:color w:val="FF0000"/>
                <w:sz w:val="20"/>
                <w:szCs w:val="20"/>
              </w:rPr>
              <w:t>28.3</w:t>
            </w:r>
            <w:r w:rsidR="000B64AE">
              <w:rPr>
                <w:color w:val="FF0000"/>
                <w:sz w:val="20"/>
                <w:szCs w:val="20"/>
              </w:rPr>
              <w:t>Mbps</w:t>
            </w:r>
          </w:p>
        </w:tc>
      </w:tr>
    </w:tbl>
    <w:p w:rsidR="006D22B8" w:rsidRDefault="006D22B8" w:rsidP="003559FD">
      <w:pPr>
        <w:rPr>
          <w:lang w:val="en-US"/>
        </w:rPr>
      </w:pPr>
    </w:p>
    <w:p w:rsidR="000505D3" w:rsidRDefault="000505D3" w:rsidP="001F666B"/>
    <w:p w:rsidR="00450F42" w:rsidRDefault="00450F42" w:rsidP="00910CA0">
      <w:pPr>
        <w:pStyle w:val="Titre1"/>
      </w:pPr>
      <w:r>
        <w:t>Conclusions</w:t>
      </w:r>
    </w:p>
    <w:p w:rsidR="00367024" w:rsidRDefault="00367024" w:rsidP="00367024">
      <w:pPr>
        <w:rPr>
          <w:i/>
        </w:rPr>
      </w:pPr>
      <w:r w:rsidRPr="002A55FB">
        <w:rPr>
          <w:b/>
        </w:rPr>
        <w:t xml:space="preserve">Observation 1: </w:t>
      </w:r>
      <w:r w:rsidRPr="002A55FB">
        <w:rPr>
          <w:i/>
        </w:rPr>
        <w:t xml:space="preserve">Channel estimation performance, pilot overhead and PAPR need to be taken into account in UL DM-RS design for </w:t>
      </w:r>
      <w:proofErr w:type="spellStart"/>
      <w:r w:rsidRPr="002A55FB">
        <w:rPr>
          <w:i/>
        </w:rPr>
        <w:t>sPUSCH</w:t>
      </w:r>
      <w:proofErr w:type="spellEnd"/>
      <w:r w:rsidRPr="002A55FB">
        <w:rPr>
          <w:i/>
        </w:rPr>
        <w:t>.</w:t>
      </w:r>
    </w:p>
    <w:p w:rsidR="001F666B" w:rsidRDefault="00367024" w:rsidP="001F666B">
      <w:pPr>
        <w:rPr>
          <w:b/>
        </w:rPr>
      </w:pPr>
      <w:r w:rsidRPr="001F666B">
        <w:rPr>
          <w:b/>
        </w:rPr>
        <w:t xml:space="preserve">Observation </w:t>
      </w:r>
      <w:r>
        <w:rPr>
          <w:b/>
        </w:rPr>
        <w:t>2</w:t>
      </w:r>
      <w:r>
        <w:t xml:space="preserve">: </w:t>
      </w:r>
      <w:r w:rsidRPr="001F666B">
        <w:rPr>
          <w:i/>
        </w:rPr>
        <w:t>The hybrid symbol</w:t>
      </w:r>
      <w:r>
        <w:rPr>
          <w:i/>
        </w:rPr>
        <w:t xml:space="preserve"> (1/2 pilots 1/2 data)</w:t>
      </w:r>
      <w:r w:rsidRPr="001F666B">
        <w:rPr>
          <w:i/>
        </w:rPr>
        <w:t xml:space="preserve"> presents limited PAPR</w:t>
      </w:r>
      <w:r>
        <w:rPr>
          <w:i/>
        </w:rPr>
        <w:t xml:space="preserve"> and enables DM-RS overhead reduction</w:t>
      </w:r>
      <w:r w:rsidRPr="001F666B">
        <w:rPr>
          <w:i/>
        </w:rPr>
        <w:t xml:space="preserve">. </w:t>
      </w:r>
    </w:p>
    <w:p w:rsidR="00367024" w:rsidRDefault="00367024" w:rsidP="001F666B">
      <w:pPr>
        <w:rPr>
          <w:i/>
        </w:rPr>
      </w:pPr>
      <w:r w:rsidRPr="00113CCB">
        <w:rPr>
          <w:b/>
        </w:rPr>
        <w:t xml:space="preserve">Observation </w:t>
      </w:r>
      <w:r>
        <w:rPr>
          <w:b/>
        </w:rPr>
        <w:t xml:space="preserve">3: </w:t>
      </w:r>
      <w:r w:rsidRPr="00113CCB">
        <w:rPr>
          <w:i/>
        </w:rPr>
        <w:t xml:space="preserve">UL DM-RS design with </w:t>
      </w:r>
      <w:r>
        <w:rPr>
          <w:i/>
        </w:rPr>
        <w:t xml:space="preserve">one </w:t>
      </w:r>
      <w:r w:rsidRPr="001F666B">
        <w:rPr>
          <w:i/>
        </w:rPr>
        <w:t>hybrid symbol</w:t>
      </w:r>
      <w:r>
        <w:rPr>
          <w:i/>
        </w:rPr>
        <w:t xml:space="preserve"> (1/2 pilots 1/2 data) provides significant throughput increase over full pilot design (from </w:t>
      </w:r>
      <w:r>
        <w:t xml:space="preserve">8.7% to 50%) </w:t>
      </w:r>
      <w:r w:rsidRPr="00367024">
        <w:rPr>
          <w:i/>
        </w:rPr>
        <w:t>for all MCS</w:t>
      </w:r>
      <w:r>
        <w:rPr>
          <w:i/>
        </w:rPr>
        <w:t xml:space="preserve"> at target FER 10%.</w:t>
      </w:r>
    </w:p>
    <w:p w:rsidR="00367024" w:rsidRDefault="00367024" w:rsidP="001F666B">
      <w:r w:rsidRPr="00113CCB">
        <w:rPr>
          <w:b/>
        </w:rPr>
        <w:t xml:space="preserve">Observation </w:t>
      </w:r>
      <w:r>
        <w:rPr>
          <w:b/>
        </w:rPr>
        <w:t xml:space="preserve">4: </w:t>
      </w:r>
      <w:r w:rsidRPr="00113CCB">
        <w:rPr>
          <w:i/>
        </w:rPr>
        <w:t xml:space="preserve">UL DM-RS design with </w:t>
      </w:r>
      <w:r>
        <w:rPr>
          <w:i/>
        </w:rPr>
        <w:t xml:space="preserve">one </w:t>
      </w:r>
      <w:r w:rsidRPr="001F666B">
        <w:rPr>
          <w:i/>
        </w:rPr>
        <w:t>hybrid symbol</w:t>
      </w:r>
      <w:r>
        <w:rPr>
          <w:i/>
        </w:rPr>
        <w:t xml:space="preserve"> (1/2 pilots 1/2 data) provides significant throughput increase at </w:t>
      </w:r>
      <w:r w:rsidRPr="00367024">
        <w:rPr>
          <w:i/>
        </w:rPr>
        <w:t>the expense of SNR loss of less than 0.4dB on EPA and EVA channels for 16QAM and 64QAM</w:t>
      </w:r>
      <w:r>
        <w:rPr>
          <w:i/>
        </w:rPr>
        <w:t xml:space="preserve"> at target FER 10%</w:t>
      </w:r>
      <w:r>
        <w:t>.</w:t>
      </w:r>
    </w:p>
    <w:p w:rsidR="00367024" w:rsidRDefault="00367024" w:rsidP="001F666B">
      <w:r w:rsidRPr="00367024">
        <w:rPr>
          <w:b/>
        </w:rPr>
        <w:t>Observation 5:</w:t>
      </w:r>
      <w:r>
        <w:t xml:space="preserve"> </w:t>
      </w:r>
      <w:r w:rsidRPr="00113CCB">
        <w:rPr>
          <w:i/>
        </w:rPr>
        <w:t xml:space="preserve">UL DM-RS design with </w:t>
      </w:r>
      <w:r>
        <w:rPr>
          <w:i/>
        </w:rPr>
        <w:t xml:space="preserve">one </w:t>
      </w:r>
      <w:r w:rsidRPr="001F666B">
        <w:rPr>
          <w:i/>
        </w:rPr>
        <w:t>hybrid symbol</w:t>
      </w:r>
      <w:r>
        <w:rPr>
          <w:i/>
        </w:rPr>
        <w:t xml:space="preserve"> (1/2 pilots 1/2 data) for </w:t>
      </w:r>
      <w:proofErr w:type="spellStart"/>
      <w:r>
        <w:rPr>
          <w:i/>
        </w:rPr>
        <w:t>sTTI</w:t>
      </w:r>
      <w:proofErr w:type="spellEnd"/>
      <w:r>
        <w:rPr>
          <w:i/>
        </w:rPr>
        <w:t xml:space="preserve"> of length 4 has similar performance with </w:t>
      </w:r>
      <w:r w:rsidRPr="00113CCB">
        <w:rPr>
          <w:i/>
        </w:rPr>
        <w:t xml:space="preserve">UL DM-RS design with </w:t>
      </w:r>
      <w:r>
        <w:rPr>
          <w:i/>
        </w:rPr>
        <w:t xml:space="preserve">shared pilots </w:t>
      </w:r>
      <w:proofErr w:type="spellStart"/>
      <w:r>
        <w:rPr>
          <w:i/>
        </w:rPr>
        <w:t>sTTI</w:t>
      </w:r>
      <w:proofErr w:type="spellEnd"/>
      <w:r>
        <w:rPr>
          <w:i/>
        </w:rPr>
        <w:t xml:space="preserve"> 3(4) with 16QAM ¾ </w:t>
      </w:r>
      <w:r w:rsidRPr="00367024">
        <w:rPr>
          <w:i/>
        </w:rPr>
        <w:t>on EPA and EVA channels.</w:t>
      </w:r>
    </w:p>
    <w:p w:rsidR="00367024" w:rsidRDefault="00367024" w:rsidP="00367024">
      <w:r w:rsidRPr="00113CCB">
        <w:rPr>
          <w:b/>
        </w:rPr>
        <w:lastRenderedPageBreak/>
        <w:t xml:space="preserve">Observation </w:t>
      </w:r>
      <w:r>
        <w:rPr>
          <w:b/>
        </w:rPr>
        <w:t>6</w:t>
      </w:r>
      <w:r>
        <w:t xml:space="preserve">: </w:t>
      </w:r>
      <w:r w:rsidRPr="00113CCB">
        <w:rPr>
          <w:i/>
        </w:rPr>
        <w:t xml:space="preserve">UL DM-RS design with one single full pilot for </w:t>
      </w:r>
      <w:proofErr w:type="spellStart"/>
      <w:r w:rsidRPr="00113CCB">
        <w:rPr>
          <w:i/>
        </w:rPr>
        <w:t>sTTI</w:t>
      </w:r>
      <w:proofErr w:type="spellEnd"/>
      <w:r w:rsidRPr="00113CCB">
        <w:rPr>
          <w:i/>
        </w:rPr>
        <w:t xml:space="preserve"> of size </w:t>
      </w:r>
      <w:r>
        <w:rPr>
          <w:i/>
        </w:rPr>
        <w:t>4 or 7</w:t>
      </w:r>
      <w:r w:rsidRPr="00113CCB">
        <w:rPr>
          <w:i/>
        </w:rPr>
        <w:t xml:space="preserve"> symbols does not offer support for UEs with high mobility and high modulation orders</w:t>
      </w:r>
      <w:r>
        <w:t>.</w:t>
      </w:r>
    </w:p>
    <w:p w:rsidR="00367024" w:rsidRPr="001F666B" w:rsidRDefault="00367024" w:rsidP="00367024">
      <w:r w:rsidRPr="00113CCB">
        <w:rPr>
          <w:b/>
        </w:rPr>
        <w:t xml:space="preserve">Observation </w:t>
      </w:r>
      <w:r>
        <w:rPr>
          <w:b/>
        </w:rPr>
        <w:t>7</w:t>
      </w:r>
      <w:r>
        <w:t xml:space="preserve">: </w:t>
      </w:r>
      <w:r w:rsidRPr="00113CCB">
        <w:rPr>
          <w:i/>
        </w:rPr>
        <w:t xml:space="preserve">UL DM-RS design with </w:t>
      </w:r>
      <w:r>
        <w:rPr>
          <w:i/>
        </w:rPr>
        <w:t xml:space="preserve">two </w:t>
      </w:r>
      <w:r w:rsidRPr="001F666B">
        <w:rPr>
          <w:i/>
        </w:rPr>
        <w:t>hybrid symbol</w:t>
      </w:r>
      <w:r>
        <w:rPr>
          <w:i/>
        </w:rPr>
        <w:t>s (1/2 pilots 1/2 data) provides sufficient performance</w:t>
      </w:r>
      <w:r w:rsidRPr="00113CCB">
        <w:rPr>
          <w:i/>
        </w:rPr>
        <w:t xml:space="preserve"> for </w:t>
      </w:r>
      <w:proofErr w:type="spellStart"/>
      <w:r w:rsidRPr="00113CCB">
        <w:rPr>
          <w:i/>
        </w:rPr>
        <w:t>sTTI</w:t>
      </w:r>
      <w:proofErr w:type="spellEnd"/>
      <w:r w:rsidRPr="00113CCB">
        <w:rPr>
          <w:i/>
        </w:rPr>
        <w:t xml:space="preserve"> of size </w:t>
      </w:r>
      <w:r>
        <w:rPr>
          <w:i/>
        </w:rPr>
        <w:t>4 or 7</w:t>
      </w:r>
      <w:r w:rsidRPr="00113CCB">
        <w:rPr>
          <w:i/>
        </w:rPr>
        <w:t xml:space="preserve"> symbols</w:t>
      </w:r>
      <w:r>
        <w:t>.</w:t>
      </w:r>
    </w:p>
    <w:p w:rsidR="00450F42" w:rsidRPr="00450F42" w:rsidRDefault="00367024" w:rsidP="00450F42">
      <w:r w:rsidRPr="00113CCB">
        <w:rPr>
          <w:b/>
        </w:rPr>
        <w:t xml:space="preserve">Observation </w:t>
      </w:r>
      <w:r>
        <w:rPr>
          <w:b/>
        </w:rPr>
        <w:t>8</w:t>
      </w:r>
      <w:r>
        <w:t xml:space="preserve">: </w:t>
      </w:r>
      <w:r w:rsidRPr="00113CCB">
        <w:rPr>
          <w:i/>
        </w:rPr>
        <w:t xml:space="preserve">UL DM-RS design with </w:t>
      </w:r>
      <w:r>
        <w:rPr>
          <w:i/>
        </w:rPr>
        <w:t xml:space="preserve">two </w:t>
      </w:r>
      <w:r w:rsidRPr="001F666B">
        <w:rPr>
          <w:i/>
        </w:rPr>
        <w:t>hybrid symbol</w:t>
      </w:r>
      <w:r>
        <w:rPr>
          <w:i/>
        </w:rPr>
        <w:t xml:space="preserve">s (1/2 pilots 1/2 data) provides significant SNR gain at target FER 10% (2-8dBs) for 16QAM at medium/high mobility and 64QAM at medium mobility for </w:t>
      </w:r>
      <w:proofErr w:type="spellStart"/>
      <w:r>
        <w:rPr>
          <w:i/>
        </w:rPr>
        <w:t>sTTI</w:t>
      </w:r>
      <w:proofErr w:type="spellEnd"/>
      <w:r>
        <w:rPr>
          <w:i/>
        </w:rPr>
        <w:t xml:space="preserve"> 7.</w:t>
      </w:r>
    </w:p>
    <w:p w:rsidR="004E5152" w:rsidRDefault="00450F42" w:rsidP="00910CA0">
      <w:pPr>
        <w:pStyle w:val="Titre1"/>
      </w:pPr>
      <w:r>
        <w:t>References</w:t>
      </w:r>
      <w:bookmarkEnd w:id="3"/>
    </w:p>
    <w:p w:rsidR="005368FB" w:rsidRDefault="005368FB" w:rsidP="005368FB">
      <w:pPr>
        <w:numPr>
          <w:ilvl w:val="0"/>
          <w:numId w:val="24"/>
        </w:numPr>
      </w:pPr>
      <w:bookmarkStart w:id="12" w:name="_Ref441159013"/>
      <w:r>
        <w:t>RP-150456</w:t>
      </w:r>
      <w:r>
        <w:tab/>
      </w:r>
      <w:r w:rsidRPr="005368FB">
        <w:t>New SI proposal: Study on Latency reduction techniques for LTE</w:t>
      </w:r>
      <w:r>
        <w:t>, 3GPP TSG RAN#67, Shanghai, China, March 9-12, 2015.</w:t>
      </w:r>
      <w:bookmarkEnd w:id="12"/>
    </w:p>
    <w:p w:rsidR="003D1016" w:rsidRDefault="003D1016" w:rsidP="003D1016">
      <w:pPr>
        <w:numPr>
          <w:ilvl w:val="0"/>
          <w:numId w:val="24"/>
        </w:numPr>
      </w:pPr>
      <w:bookmarkStart w:id="13" w:name="_Ref441228165"/>
      <w:r>
        <w:t>3GPP TR 36.211 v13.0.0 (2015-12), “Technical Specification Group Radio Access Network; Evolved Universal Terrestrial Radio Access (E-UTRA); Physical channels and modulation (Release 13)”</w:t>
      </w:r>
      <w:bookmarkEnd w:id="13"/>
    </w:p>
    <w:p w:rsidR="00603D30" w:rsidRDefault="00603D30" w:rsidP="00A22A62">
      <w:pPr>
        <w:numPr>
          <w:ilvl w:val="0"/>
          <w:numId w:val="24"/>
        </w:numPr>
      </w:pPr>
      <w:bookmarkStart w:id="14" w:name="_Ref450842597"/>
      <w:bookmarkStart w:id="15" w:name="_Ref446693051"/>
      <w:r w:rsidRPr="00603D30">
        <w:t>R1-162542</w:t>
      </w:r>
      <w:r>
        <w:t>, “</w:t>
      </w:r>
      <w:r w:rsidRPr="00603D30">
        <w:t xml:space="preserve">Design of UL RS for PUSCH with </w:t>
      </w:r>
      <w:proofErr w:type="spellStart"/>
      <w:r w:rsidRPr="00603D30">
        <w:t>sTTI</w:t>
      </w:r>
      <w:proofErr w:type="spellEnd"/>
      <w:r>
        <w:t xml:space="preserve">,” Mitsubishi Electric, RAN1#84b, </w:t>
      </w:r>
      <w:proofErr w:type="spellStart"/>
      <w:r>
        <w:t>Busan</w:t>
      </w:r>
      <w:proofErr w:type="spellEnd"/>
      <w:r>
        <w:t>.</w:t>
      </w:r>
      <w:bookmarkEnd w:id="14"/>
    </w:p>
    <w:p w:rsidR="00F45D53" w:rsidRDefault="0017723A" w:rsidP="00FA73D7">
      <w:pPr>
        <w:numPr>
          <w:ilvl w:val="0"/>
          <w:numId w:val="24"/>
        </w:numPr>
      </w:pPr>
      <w:bookmarkStart w:id="16" w:name="_Ref446687679"/>
      <w:bookmarkEnd w:id="15"/>
      <w:r w:rsidRPr="00BA122E">
        <w:t>R1- 160699</w:t>
      </w:r>
      <w:r>
        <w:t>, “</w:t>
      </w:r>
      <w:r w:rsidRPr="00BA122E">
        <w:t xml:space="preserve">Design of UL reference signal for PUSCH with </w:t>
      </w:r>
      <w:proofErr w:type="spellStart"/>
      <w:r w:rsidRPr="00BA122E">
        <w:t>sTTI</w:t>
      </w:r>
      <w:proofErr w:type="spellEnd"/>
      <w:r>
        <w:t>,</w:t>
      </w:r>
      <w:r w:rsidR="00755EEF">
        <w:t>”</w:t>
      </w:r>
      <w:r>
        <w:t xml:space="preserve"> Mitsubishi Electric, RAN1#84, Malta.</w:t>
      </w:r>
      <w:bookmarkEnd w:id="16"/>
    </w:p>
    <w:p w:rsidR="00D14B42" w:rsidRDefault="00D14B42" w:rsidP="00D14B42">
      <w:pPr>
        <w:numPr>
          <w:ilvl w:val="0"/>
          <w:numId w:val="24"/>
        </w:numPr>
      </w:pPr>
      <w:bookmarkStart w:id="17" w:name="_Ref450856358"/>
      <w:r w:rsidRPr="00603D30">
        <w:t>R1-163316</w:t>
      </w:r>
      <w:r>
        <w:t>, “</w:t>
      </w:r>
      <w:r w:rsidRPr="00603D30">
        <w:t>Link evaluation for PUSCH for short TTI</w:t>
      </w:r>
      <w:r>
        <w:t xml:space="preserve">,” Ericsson, RAN1#84b, </w:t>
      </w:r>
      <w:proofErr w:type="spellStart"/>
      <w:r>
        <w:t>Busan</w:t>
      </w:r>
      <w:proofErr w:type="spellEnd"/>
      <w:r>
        <w:t>.</w:t>
      </w:r>
      <w:bookmarkEnd w:id="17"/>
    </w:p>
    <w:p w:rsidR="00603D30" w:rsidRPr="005368FB" w:rsidRDefault="00603D30" w:rsidP="00603D30">
      <w:pPr>
        <w:numPr>
          <w:ilvl w:val="0"/>
          <w:numId w:val="24"/>
        </w:numPr>
      </w:pPr>
      <w:bookmarkStart w:id="18" w:name="_Ref450860679"/>
      <w:r w:rsidRPr="00F45D53">
        <w:t>R1-160965</w:t>
      </w:r>
      <w:r>
        <w:t>, “</w:t>
      </w:r>
      <w:r w:rsidRPr="00F45D53">
        <w:t xml:space="preserve">UL aspects of TTI </w:t>
      </w:r>
      <w:proofErr w:type="gramStart"/>
      <w:r w:rsidRPr="00F45D53">
        <w:t>shortening</w:t>
      </w:r>
      <w:r>
        <w:t>”</w:t>
      </w:r>
      <w:proofErr w:type="gramEnd"/>
      <w:r>
        <w:t>, NTT DOCOMO, Malta, Feb. 2016.</w:t>
      </w:r>
      <w:bookmarkEnd w:id="18"/>
    </w:p>
    <w:p w:rsidR="00A22A62" w:rsidRDefault="00773E2D" w:rsidP="00A22A62">
      <w:pPr>
        <w:numPr>
          <w:ilvl w:val="0"/>
          <w:numId w:val="24"/>
        </w:numPr>
      </w:pPr>
      <w:bookmarkStart w:id="19" w:name="_Ref442265226"/>
      <w:r w:rsidRPr="00773E2D">
        <w:t xml:space="preserve">J. </w:t>
      </w:r>
      <w:proofErr w:type="spellStart"/>
      <w:r w:rsidRPr="00773E2D">
        <w:t>Tellado</w:t>
      </w:r>
      <w:proofErr w:type="spellEnd"/>
      <w:r w:rsidRPr="00773E2D">
        <w:t xml:space="preserve">, </w:t>
      </w:r>
      <w:r w:rsidR="007B2EDE" w:rsidRPr="00A22A62">
        <w:rPr>
          <w:i/>
        </w:rPr>
        <w:t xml:space="preserve">Multicarrier Modulation with Low Peak to Average Power Applications to </w:t>
      </w:r>
      <w:proofErr w:type="spellStart"/>
      <w:r w:rsidR="007B2EDE" w:rsidRPr="00A22A62">
        <w:rPr>
          <w:i/>
        </w:rPr>
        <w:t>xDSL</w:t>
      </w:r>
      <w:proofErr w:type="spellEnd"/>
      <w:r w:rsidR="007B2EDE" w:rsidRPr="00A22A62">
        <w:rPr>
          <w:i/>
        </w:rPr>
        <w:t xml:space="preserve"> and Broadband Wireless</w:t>
      </w:r>
      <w:r w:rsidRPr="00773E2D">
        <w:t xml:space="preserve">, Boston/Dordrecht/London: </w:t>
      </w:r>
      <w:proofErr w:type="spellStart"/>
      <w:r w:rsidRPr="00773E2D">
        <w:t>Kluwer</w:t>
      </w:r>
      <w:proofErr w:type="spellEnd"/>
      <w:r w:rsidRPr="00773E2D">
        <w:t xml:space="preserve"> Academic Publishers, 2000.</w:t>
      </w:r>
      <w:bookmarkEnd w:id="19"/>
    </w:p>
    <w:p w:rsidR="00105324" w:rsidRPr="007C1EF5" w:rsidRDefault="00113CCB" w:rsidP="00603D30">
      <w:pPr>
        <w:numPr>
          <w:ilvl w:val="0"/>
          <w:numId w:val="24"/>
        </w:numPr>
      </w:pPr>
      <w:bookmarkStart w:id="20" w:name="_Ref447304001"/>
      <w:r>
        <w:rPr>
          <w:lang w:val="en-US"/>
        </w:rPr>
        <w:t>R1-157806, WF on evaluation methodology for latency reduction, RAN1#83.</w:t>
      </w:r>
      <w:bookmarkEnd w:id="20"/>
    </w:p>
    <w:p w:rsidR="007C1EF5" w:rsidRDefault="007C1EF5">
      <w:pPr>
        <w:widowControl/>
        <w:autoSpaceDE/>
        <w:autoSpaceDN/>
        <w:adjustRightInd/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:rsidR="007C1EF5" w:rsidRDefault="007C1EF5" w:rsidP="007C1EF5">
      <w:pPr>
        <w:pStyle w:val="Titre1"/>
      </w:pPr>
      <w:r>
        <w:lastRenderedPageBreak/>
        <w:t>Annex</w:t>
      </w:r>
    </w:p>
    <w:p w:rsidR="007C1EF5" w:rsidRPr="00A53AC9" w:rsidRDefault="007C1EF5" w:rsidP="007C1EF5"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5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5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4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4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1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9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8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5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lastRenderedPageBreak/>
        <w:drawing>
          <wp:inline distT="0" distB="0" distL="0" distR="0">
            <wp:extent cx="2876550" cy="2228850"/>
            <wp:effectExtent l="1905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2876550" cy="2228850"/>
            <wp:effectExtent l="19050" t="0" r="0" b="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EF5" w:rsidRPr="005368FB" w:rsidRDefault="007C1EF5" w:rsidP="007C1EF5"/>
    <w:sectPr w:rsidR="007C1EF5" w:rsidRPr="005368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AB" w:rsidRDefault="009D76AB">
      <w:r>
        <w:separator/>
      </w:r>
    </w:p>
  </w:endnote>
  <w:endnote w:type="continuationSeparator" w:id="0">
    <w:p w:rsidR="009D76AB" w:rsidRDefault="009D7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AB" w:rsidRDefault="009D76AB">
      <w:r>
        <w:separator/>
      </w:r>
    </w:p>
  </w:footnote>
  <w:footnote w:type="continuationSeparator" w:id="0">
    <w:p w:rsidR="009D76AB" w:rsidRDefault="009D76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831"/>
    <w:multiLevelType w:val="hybridMultilevel"/>
    <w:tmpl w:val="EA4C01C0"/>
    <w:lvl w:ilvl="0" w:tplc="84CAAD5A">
      <w:numFmt w:val="bullet"/>
      <w:lvlText w:val="•"/>
      <w:lvlJc w:val="left"/>
      <w:pPr>
        <w:ind w:left="855" w:hanging="495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D0565"/>
    <w:multiLevelType w:val="hybridMultilevel"/>
    <w:tmpl w:val="36C0E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25DA8"/>
    <w:multiLevelType w:val="hybridMultilevel"/>
    <w:tmpl w:val="A4FE0D94"/>
    <w:lvl w:ilvl="0" w:tplc="9BA453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DA85D6" w:tentative="1">
      <w:start w:val="1"/>
      <w:numFmt w:val="lowerLetter"/>
      <w:lvlText w:val="%2."/>
      <w:lvlJc w:val="left"/>
      <w:pPr>
        <w:ind w:left="1440" w:hanging="360"/>
      </w:pPr>
    </w:lvl>
    <w:lvl w:ilvl="2" w:tplc="D850348A" w:tentative="1">
      <w:start w:val="1"/>
      <w:numFmt w:val="lowerRoman"/>
      <w:lvlText w:val="%3."/>
      <w:lvlJc w:val="right"/>
      <w:pPr>
        <w:ind w:left="2160" w:hanging="180"/>
      </w:pPr>
    </w:lvl>
    <w:lvl w:ilvl="3" w:tplc="F1642BAA" w:tentative="1">
      <w:start w:val="1"/>
      <w:numFmt w:val="decimal"/>
      <w:lvlText w:val="%4."/>
      <w:lvlJc w:val="left"/>
      <w:pPr>
        <w:ind w:left="2880" w:hanging="360"/>
      </w:pPr>
    </w:lvl>
    <w:lvl w:ilvl="4" w:tplc="A5E82BE8" w:tentative="1">
      <w:start w:val="1"/>
      <w:numFmt w:val="lowerLetter"/>
      <w:lvlText w:val="%5."/>
      <w:lvlJc w:val="left"/>
      <w:pPr>
        <w:ind w:left="3600" w:hanging="360"/>
      </w:pPr>
    </w:lvl>
    <w:lvl w:ilvl="5" w:tplc="EF6A4FE4" w:tentative="1">
      <w:start w:val="1"/>
      <w:numFmt w:val="lowerRoman"/>
      <w:lvlText w:val="%6."/>
      <w:lvlJc w:val="right"/>
      <w:pPr>
        <w:ind w:left="4320" w:hanging="180"/>
      </w:pPr>
    </w:lvl>
    <w:lvl w:ilvl="6" w:tplc="36301FB8" w:tentative="1">
      <w:start w:val="1"/>
      <w:numFmt w:val="decimal"/>
      <w:lvlText w:val="%7."/>
      <w:lvlJc w:val="left"/>
      <w:pPr>
        <w:ind w:left="5040" w:hanging="360"/>
      </w:pPr>
    </w:lvl>
    <w:lvl w:ilvl="7" w:tplc="5B4C005A" w:tentative="1">
      <w:start w:val="1"/>
      <w:numFmt w:val="lowerLetter"/>
      <w:lvlText w:val="%8."/>
      <w:lvlJc w:val="left"/>
      <w:pPr>
        <w:ind w:left="5760" w:hanging="360"/>
      </w:pPr>
    </w:lvl>
    <w:lvl w:ilvl="8" w:tplc="FC32BC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3EAE"/>
    <w:multiLevelType w:val="hybridMultilevel"/>
    <w:tmpl w:val="CBA05F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E0B4D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4730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CD1EF6"/>
    <w:multiLevelType w:val="hybridMultilevel"/>
    <w:tmpl w:val="0A140128"/>
    <w:lvl w:ilvl="0" w:tplc="BC520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B97DFD"/>
    <w:multiLevelType w:val="hybridMultilevel"/>
    <w:tmpl w:val="498C0744"/>
    <w:lvl w:ilvl="0" w:tplc="B888AA1A">
      <w:start w:val="1"/>
      <w:numFmt w:val="decimal"/>
      <w:lvlText w:val="%1."/>
      <w:lvlJc w:val="left"/>
      <w:pPr>
        <w:ind w:left="360" w:hanging="360"/>
      </w:pPr>
    </w:lvl>
    <w:lvl w:ilvl="1" w:tplc="2F2C2C62">
      <w:start w:val="1"/>
      <w:numFmt w:val="lowerLetter"/>
      <w:lvlText w:val="%2."/>
      <w:lvlJc w:val="left"/>
      <w:pPr>
        <w:ind w:left="1080" w:hanging="360"/>
      </w:pPr>
    </w:lvl>
    <w:lvl w:ilvl="2" w:tplc="2286B8DC" w:tentative="1">
      <w:start w:val="1"/>
      <w:numFmt w:val="lowerRoman"/>
      <w:lvlText w:val="%3."/>
      <w:lvlJc w:val="right"/>
      <w:pPr>
        <w:ind w:left="1800" w:hanging="180"/>
      </w:pPr>
    </w:lvl>
    <w:lvl w:ilvl="3" w:tplc="757CAFAE" w:tentative="1">
      <w:start w:val="1"/>
      <w:numFmt w:val="decimal"/>
      <w:lvlText w:val="%4."/>
      <w:lvlJc w:val="left"/>
      <w:pPr>
        <w:ind w:left="2520" w:hanging="360"/>
      </w:pPr>
    </w:lvl>
    <w:lvl w:ilvl="4" w:tplc="3A2E7EF6" w:tentative="1">
      <w:start w:val="1"/>
      <w:numFmt w:val="lowerLetter"/>
      <w:lvlText w:val="%5."/>
      <w:lvlJc w:val="left"/>
      <w:pPr>
        <w:ind w:left="3240" w:hanging="360"/>
      </w:pPr>
    </w:lvl>
    <w:lvl w:ilvl="5" w:tplc="3DAA26F6" w:tentative="1">
      <w:start w:val="1"/>
      <w:numFmt w:val="lowerRoman"/>
      <w:lvlText w:val="%6."/>
      <w:lvlJc w:val="right"/>
      <w:pPr>
        <w:ind w:left="3960" w:hanging="180"/>
      </w:pPr>
    </w:lvl>
    <w:lvl w:ilvl="6" w:tplc="3528D212" w:tentative="1">
      <w:start w:val="1"/>
      <w:numFmt w:val="decimal"/>
      <w:lvlText w:val="%7."/>
      <w:lvlJc w:val="left"/>
      <w:pPr>
        <w:ind w:left="4680" w:hanging="360"/>
      </w:pPr>
    </w:lvl>
    <w:lvl w:ilvl="7" w:tplc="A948AF76" w:tentative="1">
      <w:start w:val="1"/>
      <w:numFmt w:val="lowerLetter"/>
      <w:lvlText w:val="%8."/>
      <w:lvlJc w:val="left"/>
      <w:pPr>
        <w:ind w:left="5400" w:hanging="360"/>
      </w:pPr>
    </w:lvl>
    <w:lvl w:ilvl="8" w:tplc="F2FE84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CF6B44"/>
    <w:multiLevelType w:val="hybridMultilevel"/>
    <w:tmpl w:val="B53C6DDC"/>
    <w:lvl w:ilvl="0" w:tplc="29389C1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F70E08"/>
    <w:multiLevelType w:val="hybridMultilevel"/>
    <w:tmpl w:val="B5982296"/>
    <w:lvl w:ilvl="0" w:tplc="29389C1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63E6F05"/>
    <w:multiLevelType w:val="multilevel"/>
    <w:tmpl w:val="F9F488E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E05DB0"/>
    <w:multiLevelType w:val="hybridMultilevel"/>
    <w:tmpl w:val="3E8CFF32"/>
    <w:lvl w:ilvl="0" w:tplc="70F02EEA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C7708A1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8481603"/>
    <w:multiLevelType w:val="hybridMultilevel"/>
    <w:tmpl w:val="FE6AD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112F2E"/>
    <w:multiLevelType w:val="hybridMultilevel"/>
    <w:tmpl w:val="11F08EC0"/>
    <w:lvl w:ilvl="0" w:tplc="8C7839B4">
      <w:numFmt w:val="bullet"/>
      <w:lvlText w:val="•"/>
      <w:lvlJc w:val="left"/>
      <w:pPr>
        <w:ind w:left="860" w:hanging="435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5C5D21C7"/>
    <w:multiLevelType w:val="hybridMultilevel"/>
    <w:tmpl w:val="1BC838FC"/>
    <w:lvl w:ilvl="0" w:tplc="29389C1E">
      <w:numFmt w:val="bullet"/>
      <w:lvlText w:val="-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>
    <w:nsid w:val="5EEF3B6A"/>
    <w:multiLevelType w:val="hybridMultilevel"/>
    <w:tmpl w:val="48CE629E"/>
    <w:lvl w:ilvl="0" w:tplc="29389C1E">
      <w:numFmt w:val="bullet"/>
      <w:lvlText w:val="-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>
    <w:nsid w:val="65D27ABB"/>
    <w:multiLevelType w:val="hybridMultilevel"/>
    <w:tmpl w:val="986E2D12"/>
    <w:lvl w:ilvl="0" w:tplc="36828214">
      <w:numFmt w:val="bullet"/>
      <w:lvlText w:val=""/>
      <w:lvlJc w:val="left"/>
      <w:pPr>
        <w:ind w:left="780" w:hanging="420"/>
      </w:pPr>
      <w:rPr>
        <w:rFonts w:ascii="Symbol" w:eastAsia="SimSun" w:hAnsi="Symbol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C1B46"/>
    <w:multiLevelType w:val="multilevel"/>
    <w:tmpl w:val="F9F488E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B670FDF"/>
    <w:multiLevelType w:val="multilevel"/>
    <w:tmpl w:val="E0687EA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C606DD2"/>
    <w:multiLevelType w:val="multilevel"/>
    <w:tmpl w:val="09F2E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0C30CF"/>
    <w:multiLevelType w:val="hybridMultilevel"/>
    <w:tmpl w:val="5A88812E"/>
    <w:lvl w:ilvl="0" w:tplc="DA7C4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3E8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2A8C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106D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E34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163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2F7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07E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636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04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DD64E91"/>
    <w:multiLevelType w:val="hybridMultilevel"/>
    <w:tmpl w:val="9D845754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4"/>
  </w:num>
  <w:num w:numId="3">
    <w:abstractNumId w:val="10"/>
  </w:num>
  <w:num w:numId="4">
    <w:abstractNumId w:val="7"/>
  </w:num>
  <w:num w:numId="5">
    <w:abstractNumId w:val="14"/>
  </w:num>
  <w:num w:numId="6">
    <w:abstractNumId w:val="23"/>
  </w:num>
  <w:num w:numId="7">
    <w:abstractNumId w:val="4"/>
  </w:num>
  <w:num w:numId="8">
    <w:abstractNumId w:val="2"/>
  </w:num>
  <w:num w:numId="9">
    <w:abstractNumId w:val="6"/>
  </w:num>
  <w:num w:numId="10">
    <w:abstractNumId w:val="11"/>
  </w:num>
  <w:num w:numId="11">
    <w:abstractNumId w:val="11"/>
  </w:num>
  <w:num w:numId="12">
    <w:abstractNumId w:val="9"/>
  </w:num>
  <w:num w:numId="13">
    <w:abstractNumId w:val="18"/>
  </w:num>
  <w:num w:numId="14">
    <w:abstractNumId w:val="16"/>
  </w:num>
  <w:num w:numId="15">
    <w:abstractNumId w:val="17"/>
  </w:num>
  <w:num w:numId="16">
    <w:abstractNumId w:val="8"/>
  </w:num>
  <w:num w:numId="17">
    <w:abstractNumId w:val="0"/>
  </w:num>
  <w:num w:numId="18">
    <w:abstractNumId w:val="15"/>
  </w:num>
  <w:num w:numId="19">
    <w:abstractNumId w:val="5"/>
  </w:num>
  <w:num w:numId="20">
    <w:abstractNumId w:val="20"/>
  </w:num>
  <w:num w:numId="21">
    <w:abstractNumId w:val="12"/>
  </w:num>
  <w:num w:numId="22">
    <w:abstractNumId w:val="21"/>
  </w:num>
  <w:num w:numId="23">
    <w:abstractNumId w:val="22"/>
  </w:num>
  <w:num w:numId="24">
    <w:abstractNumId w:val="26"/>
  </w:num>
  <w:num w:numId="25">
    <w:abstractNumId w:val="1"/>
  </w:num>
  <w:num w:numId="26">
    <w:abstractNumId w:val="19"/>
  </w:num>
  <w:num w:numId="27">
    <w:abstractNumId w:val="13"/>
  </w:num>
  <w:num w:numId="28">
    <w:abstractNumId w:val="25"/>
  </w:num>
  <w:num w:numId="29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7586">
      <v:textbox inset="5.85pt,.7pt,5.85pt,.7pt"/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8E9"/>
    <w:rsid w:val="00002893"/>
    <w:rsid w:val="000033A3"/>
    <w:rsid w:val="00003605"/>
    <w:rsid w:val="00003BB7"/>
    <w:rsid w:val="00003C56"/>
    <w:rsid w:val="00003EC2"/>
    <w:rsid w:val="00004002"/>
    <w:rsid w:val="000040A9"/>
    <w:rsid w:val="000042C5"/>
    <w:rsid w:val="0000458E"/>
    <w:rsid w:val="00004E70"/>
    <w:rsid w:val="00005557"/>
    <w:rsid w:val="000072B6"/>
    <w:rsid w:val="00007813"/>
    <w:rsid w:val="000109E6"/>
    <w:rsid w:val="00011F67"/>
    <w:rsid w:val="00012862"/>
    <w:rsid w:val="000128E6"/>
    <w:rsid w:val="00015EFB"/>
    <w:rsid w:val="000165E2"/>
    <w:rsid w:val="000166FB"/>
    <w:rsid w:val="000172BE"/>
    <w:rsid w:val="00017D8A"/>
    <w:rsid w:val="00020472"/>
    <w:rsid w:val="0002161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05D3"/>
    <w:rsid w:val="00050837"/>
    <w:rsid w:val="00051B25"/>
    <w:rsid w:val="00051E8B"/>
    <w:rsid w:val="000525AC"/>
    <w:rsid w:val="00052AD2"/>
    <w:rsid w:val="000530DF"/>
    <w:rsid w:val="00054E0C"/>
    <w:rsid w:val="0005541D"/>
    <w:rsid w:val="00055BBE"/>
    <w:rsid w:val="000565C8"/>
    <w:rsid w:val="00057DC8"/>
    <w:rsid w:val="00060A36"/>
    <w:rsid w:val="000612E1"/>
    <w:rsid w:val="000614FE"/>
    <w:rsid w:val="00061671"/>
    <w:rsid w:val="000644D2"/>
    <w:rsid w:val="00064B46"/>
    <w:rsid w:val="00065B3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6C0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0DE"/>
    <w:rsid w:val="000911AE"/>
    <w:rsid w:val="0009157C"/>
    <w:rsid w:val="00093697"/>
    <w:rsid w:val="00093D42"/>
    <w:rsid w:val="00093FB5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FD9"/>
    <w:rsid w:val="000A7B38"/>
    <w:rsid w:val="000B002A"/>
    <w:rsid w:val="000B0343"/>
    <w:rsid w:val="000B11E4"/>
    <w:rsid w:val="000B15D0"/>
    <w:rsid w:val="000B2985"/>
    <w:rsid w:val="000B2C88"/>
    <w:rsid w:val="000B2E20"/>
    <w:rsid w:val="000B3342"/>
    <w:rsid w:val="000B3D0F"/>
    <w:rsid w:val="000B51FA"/>
    <w:rsid w:val="000B5905"/>
    <w:rsid w:val="000B5975"/>
    <w:rsid w:val="000B64AE"/>
    <w:rsid w:val="000B6E2C"/>
    <w:rsid w:val="000B76C5"/>
    <w:rsid w:val="000B7A10"/>
    <w:rsid w:val="000B7A1B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C7921"/>
    <w:rsid w:val="000C7A8C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2478"/>
    <w:rsid w:val="000E294A"/>
    <w:rsid w:val="000E41BA"/>
    <w:rsid w:val="000E59A0"/>
    <w:rsid w:val="000E7A84"/>
    <w:rsid w:val="000F01B4"/>
    <w:rsid w:val="000F0D8B"/>
    <w:rsid w:val="000F1186"/>
    <w:rsid w:val="000F15BC"/>
    <w:rsid w:val="000F180A"/>
    <w:rsid w:val="000F1C92"/>
    <w:rsid w:val="000F24F1"/>
    <w:rsid w:val="000F2DD6"/>
    <w:rsid w:val="000F2EEE"/>
    <w:rsid w:val="000F30CF"/>
    <w:rsid w:val="000F3697"/>
    <w:rsid w:val="000F399E"/>
    <w:rsid w:val="000F4567"/>
    <w:rsid w:val="000F7F58"/>
    <w:rsid w:val="00100128"/>
    <w:rsid w:val="00100FF3"/>
    <w:rsid w:val="001026CA"/>
    <w:rsid w:val="001043C2"/>
    <w:rsid w:val="001043E1"/>
    <w:rsid w:val="0010505A"/>
    <w:rsid w:val="00105324"/>
    <w:rsid w:val="00105CC7"/>
    <w:rsid w:val="00107779"/>
    <w:rsid w:val="001078C2"/>
    <w:rsid w:val="001079FF"/>
    <w:rsid w:val="00107E1C"/>
    <w:rsid w:val="00110243"/>
    <w:rsid w:val="001112C4"/>
    <w:rsid w:val="00111444"/>
    <w:rsid w:val="00111723"/>
    <w:rsid w:val="001129B5"/>
    <w:rsid w:val="00112D2F"/>
    <w:rsid w:val="00112FFA"/>
    <w:rsid w:val="00113176"/>
    <w:rsid w:val="00113CCB"/>
    <w:rsid w:val="001141E3"/>
    <w:rsid w:val="001144DF"/>
    <w:rsid w:val="00114508"/>
    <w:rsid w:val="0011557B"/>
    <w:rsid w:val="00117C85"/>
    <w:rsid w:val="00120B13"/>
    <w:rsid w:val="00124713"/>
    <w:rsid w:val="00124D84"/>
    <w:rsid w:val="001250DD"/>
    <w:rsid w:val="00125733"/>
    <w:rsid w:val="001263AA"/>
    <w:rsid w:val="001305E9"/>
    <w:rsid w:val="00130779"/>
    <w:rsid w:val="001307A1"/>
    <w:rsid w:val="001321D3"/>
    <w:rsid w:val="00133112"/>
    <w:rsid w:val="00133599"/>
    <w:rsid w:val="00133611"/>
    <w:rsid w:val="00133BF7"/>
    <w:rsid w:val="00134B88"/>
    <w:rsid w:val="00134C10"/>
    <w:rsid w:val="0013577F"/>
    <w:rsid w:val="00136A23"/>
    <w:rsid w:val="00136B99"/>
    <w:rsid w:val="001379CE"/>
    <w:rsid w:val="001402A7"/>
    <w:rsid w:val="0014063E"/>
    <w:rsid w:val="00140721"/>
    <w:rsid w:val="0014087D"/>
    <w:rsid w:val="00140F74"/>
    <w:rsid w:val="00141191"/>
    <w:rsid w:val="0014159C"/>
    <w:rsid w:val="00142665"/>
    <w:rsid w:val="001428DE"/>
    <w:rsid w:val="001435CD"/>
    <w:rsid w:val="0014384A"/>
    <w:rsid w:val="00144483"/>
    <w:rsid w:val="0014450F"/>
    <w:rsid w:val="00144D8F"/>
    <w:rsid w:val="00144E99"/>
    <w:rsid w:val="00145C74"/>
    <w:rsid w:val="001462E9"/>
    <w:rsid w:val="00146E32"/>
    <w:rsid w:val="00146F5C"/>
    <w:rsid w:val="00151619"/>
    <w:rsid w:val="00152835"/>
    <w:rsid w:val="001559FA"/>
    <w:rsid w:val="00155D51"/>
    <w:rsid w:val="00156374"/>
    <w:rsid w:val="001577D8"/>
    <w:rsid w:val="00157FC3"/>
    <w:rsid w:val="00160739"/>
    <w:rsid w:val="0016271E"/>
    <w:rsid w:val="00162D7A"/>
    <w:rsid w:val="00162FFC"/>
    <w:rsid w:val="001635B1"/>
    <w:rsid w:val="00164C7E"/>
    <w:rsid w:val="00164DAB"/>
    <w:rsid w:val="00165BBB"/>
    <w:rsid w:val="0016613F"/>
    <w:rsid w:val="00166215"/>
    <w:rsid w:val="00166591"/>
    <w:rsid w:val="00166EBB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23A"/>
    <w:rsid w:val="00177C0C"/>
    <w:rsid w:val="00177FC1"/>
    <w:rsid w:val="001815A2"/>
    <w:rsid w:val="00181B94"/>
    <w:rsid w:val="00181FC1"/>
    <w:rsid w:val="00183034"/>
    <w:rsid w:val="001830C8"/>
    <w:rsid w:val="001830F7"/>
    <w:rsid w:val="00183EE6"/>
    <w:rsid w:val="0018588A"/>
    <w:rsid w:val="0018697A"/>
    <w:rsid w:val="00187252"/>
    <w:rsid w:val="00191C91"/>
    <w:rsid w:val="00192DD9"/>
    <w:rsid w:val="00194339"/>
    <w:rsid w:val="0019448D"/>
    <w:rsid w:val="00194848"/>
    <w:rsid w:val="001958EA"/>
    <w:rsid w:val="00195E0E"/>
    <w:rsid w:val="00195E8D"/>
    <w:rsid w:val="00196B7A"/>
    <w:rsid w:val="001A03B8"/>
    <w:rsid w:val="001A0465"/>
    <w:rsid w:val="001A1692"/>
    <w:rsid w:val="001A180D"/>
    <w:rsid w:val="001A1BAC"/>
    <w:rsid w:val="001A23CE"/>
    <w:rsid w:val="001A2C89"/>
    <w:rsid w:val="001A3305"/>
    <w:rsid w:val="001A673E"/>
    <w:rsid w:val="001A752E"/>
    <w:rsid w:val="001A7763"/>
    <w:rsid w:val="001A7980"/>
    <w:rsid w:val="001B3964"/>
    <w:rsid w:val="001B43E9"/>
    <w:rsid w:val="001B4452"/>
    <w:rsid w:val="001B466C"/>
    <w:rsid w:val="001B4F34"/>
    <w:rsid w:val="001B52EC"/>
    <w:rsid w:val="001B554A"/>
    <w:rsid w:val="001B6564"/>
    <w:rsid w:val="001B686A"/>
    <w:rsid w:val="001B691A"/>
    <w:rsid w:val="001B769B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C7D25"/>
    <w:rsid w:val="001D0D7F"/>
    <w:rsid w:val="001D2360"/>
    <w:rsid w:val="001D3109"/>
    <w:rsid w:val="001D332E"/>
    <w:rsid w:val="001D5033"/>
    <w:rsid w:val="001D5C88"/>
    <w:rsid w:val="001D6567"/>
    <w:rsid w:val="001D695C"/>
    <w:rsid w:val="001D6FD9"/>
    <w:rsid w:val="001D75B4"/>
    <w:rsid w:val="001D780E"/>
    <w:rsid w:val="001D7C12"/>
    <w:rsid w:val="001E05C3"/>
    <w:rsid w:val="001E0AD3"/>
    <w:rsid w:val="001E36E4"/>
    <w:rsid w:val="001E379D"/>
    <w:rsid w:val="001E3A3C"/>
    <w:rsid w:val="001E5C23"/>
    <w:rsid w:val="001E7504"/>
    <w:rsid w:val="001E76DF"/>
    <w:rsid w:val="001F10A7"/>
    <w:rsid w:val="001F12A6"/>
    <w:rsid w:val="001F1308"/>
    <w:rsid w:val="001F1525"/>
    <w:rsid w:val="001F15D5"/>
    <w:rsid w:val="001F1E87"/>
    <w:rsid w:val="001F1EB6"/>
    <w:rsid w:val="001F2643"/>
    <w:rsid w:val="001F2C1D"/>
    <w:rsid w:val="001F2E23"/>
    <w:rsid w:val="001F2F44"/>
    <w:rsid w:val="001F31C7"/>
    <w:rsid w:val="001F341F"/>
    <w:rsid w:val="001F3911"/>
    <w:rsid w:val="001F3F1A"/>
    <w:rsid w:val="001F4CBD"/>
    <w:rsid w:val="001F4FF5"/>
    <w:rsid w:val="001F5545"/>
    <w:rsid w:val="001F5777"/>
    <w:rsid w:val="001F5937"/>
    <w:rsid w:val="001F59E3"/>
    <w:rsid w:val="001F59ED"/>
    <w:rsid w:val="001F610D"/>
    <w:rsid w:val="001F666B"/>
    <w:rsid w:val="001F7121"/>
    <w:rsid w:val="00200D2C"/>
    <w:rsid w:val="002019D8"/>
    <w:rsid w:val="00201EC7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078DC"/>
    <w:rsid w:val="00210860"/>
    <w:rsid w:val="00210B6A"/>
    <w:rsid w:val="00210BB9"/>
    <w:rsid w:val="00212CB6"/>
    <w:rsid w:val="00212E37"/>
    <w:rsid w:val="00213005"/>
    <w:rsid w:val="002140FF"/>
    <w:rsid w:val="00214FED"/>
    <w:rsid w:val="002165FE"/>
    <w:rsid w:val="00220894"/>
    <w:rsid w:val="002209EA"/>
    <w:rsid w:val="00222B34"/>
    <w:rsid w:val="00222EF0"/>
    <w:rsid w:val="00224952"/>
    <w:rsid w:val="00224DD2"/>
    <w:rsid w:val="00225A6A"/>
    <w:rsid w:val="00225AC7"/>
    <w:rsid w:val="00225ACC"/>
    <w:rsid w:val="00226298"/>
    <w:rsid w:val="00227DB9"/>
    <w:rsid w:val="0023177F"/>
    <w:rsid w:val="00231C25"/>
    <w:rsid w:val="00231C6F"/>
    <w:rsid w:val="00232A90"/>
    <w:rsid w:val="00232C5E"/>
    <w:rsid w:val="00234151"/>
    <w:rsid w:val="00234F8C"/>
    <w:rsid w:val="00235542"/>
    <w:rsid w:val="002369B0"/>
    <w:rsid w:val="00236AD8"/>
    <w:rsid w:val="002375C4"/>
    <w:rsid w:val="002401F5"/>
    <w:rsid w:val="002408D1"/>
    <w:rsid w:val="00240E54"/>
    <w:rsid w:val="00241F46"/>
    <w:rsid w:val="0024263C"/>
    <w:rsid w:val="002432EE"/>
    <w:rsid w:val="00244052"/>
    <w:rsid w:val="002451C5"/>
    <w:rsid w:val="00245F1F"/>
    <w:rsid w:val="0024663B"/>
    <w:rsid w:val="00247103"/>
    <w:rsid w:val="00250067"/>
    <w:rsid w:val="002516DE"/>
    <w:rsid w:val="00251F81"/>
    <w:rsid w:val="00252918"/>
    <w:rsid w:val="00252BE0"/>
    <w:rsid w:val="0025328E"/>
    <w:rsid w:val="00253588"/>
    <w:rsid w:val="002546F4"/>
    <w:rsid w:val="002551D0"/>
    <w:rsid w:val="0025533E"/>
    <w:rsid w:val="00255374"/>
    <w:rsid w:val="00255C16"/>
    <w:rsid w:val="00255D67"/>
    <w:rsid w:val="002564FA"/>
    <w:rsid w:val="002578FE"/>
    <w:rsid w:val="00257BF4"/>
    <w:rsid w:val="00260003"/>
    <w:rsid w:val="0026035D"/>
    <w:rsid w:val="002606D6"/>
    <w:rsid w:val="00261C98"/>
    <w:rsid w:val="0026248E"/>
    <w:rsid w:val="00262914"/>
    <w:rsid w:val="0026366A"/>
    <w:rsid w:val="00263CE5"/>
    <w:rsid w:val="00263E16"/>
    <w:rsid w:val="002647BF"/>
    <w:rsid w:val="002647D5"/>
    <w:rsid w:val="00265032"/>
    <w:rsid w:val="002651FB"/>
    <w:rsid w:val="0026538C"/>
    <w:rsid w:val="00265781"/>
    <w:rsid w:val="00266B13"/>
    <w:rsid w:val="00267798"/>
    <w:rsid w:val="00270728"/>
    <w:rsid w:val="00270D42"/>
    <w:rsid w:val="0027195D"/>
    <w:rsid w:val="00272B03"/>
    <w:rsid w:val="002733E2"/>
    <w:rsid w:val="002741EF"/>
    <w:rsid w:val="00274332"/>
    <w:rsid w:val="00274B84"/>
    <w:rsid w:val="002750B1"/>
    <w:rsid w:val="00276A35"/>
    <w:rsid w:val="00277835"/>
    <w:rsid w:val="00280AB1"/>
    <w:rsid w:val="00284206"/>
    <w:rsid w:val="00284810"/>
    <w:rsid w:val="00284BAE"/>
    <w:rsid w:val="002859AF"/>
    <w:rsid w:val="00286AE7"/>
    <w:rsid w:val="00287243"/>
    <w:rsid w:val="00290647"/>
    <w:rsid w:val="00290849"/>
    <w:rsid w:val="00291385"/>
    <w:rsid w:val="00291422"/>
    <w:rsid w:val="002919FA"/>
    <w:rsid w:val="0029237F"/>
    <w:rsid w:val="00292715"/>
    <w:rsid w:val="00292B47"/>
    <w:rsid w:val="00293039"/>
    <w:rsid w:val="00293186"/>
    <w:rsid w:val="0029340A"/>
    <w:rsid w:val="00293E2D"/>
    <w:rsid w:val="00293E57"/>
    <w:rsid w:val="002947D1"/>
    <w:rsid w:val="002948DF"/>
    <w:rsid w:val="00294D90"/>
    <w:rsid w:val="002979B2"/>
    <w:rsid w:val="002A1E92"/>
    <w:rsid w:val="002A204D"/>
    <w:rsid w:val="002A2616"/>
    <w:rsid w:val="002A26E1"/>
    <w:rsid w:val="002A368A"/>
    <w:rsid w:val="002A37D5"/>
    <w:rsid w:val="002A4065"/>
    <w:rsid w:val="002A55FB"/>
    <w:rsid w:val="002A59F0"/>
    <w:rsid w:val="002A6432"/>
    <w:rsid w:val="002A6CCB"/>
    <w:rsid w:val="002A6F25"/>
    <w:rsid w:val="002A6FD3"/>
    <w:rsid w:val="002A79B9"/>
    <w:rsid w:val="002B0A7D"/>
    <w:rsid w:val="002B1A69"/>
    <w:rsid w:val="002B1DBA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482"/>
    <w:rsid w:val="002C38B2"/>
    <w:rsid w:val="002C3F9C"/>
    <w:rsid w:val="002C5AFA"/>
    <w:rsid w:val="002C7AF5"/>
    <w:rsid w:val="002C7DE2"/>
    <w:rsid w:val="002D0439"/>
    <w:rsid w:val="002D11B7"/>
    <w:rsid w:val="002D384B"/>
    <w:rsid w:val="002D3BBC"/>
    <w:rsid w:val="002D438A"/>
    <w:rsid w:val="002D5738"/>
    <w:rsid w:val="002D5E53"/>
    <w:rsid w:val="002E0319"/>
    <w:rsid w:val="002E10BA"/>
    <w:rsid w:val="002E179B"/>
    <w:rsid w:val="002E19A7"/>
    <w:rsid w:val="002E1C9E"/>
    <w:rsid w:val="002E257B"/>
    <w:rsid w:val="002E3C65"/>
    <w:rsid w:val="002E3EF1"/>
    <w:rsid w:val="002E3F5B"/>
    <w:rsid w:val="002E4362"/>
    <w:rsid w:val="002E4D69"/>
    <w:rsid w:val="002E63D9"/>
    <w:rsid w:val="002E640E"/>
    <w:rsid w:val="002F0C28"/>
    <w:rsid w:val="002F0CE2"/>
    <w:rsid w:val="002F1C86"/>
    <w:rsid w:val="002F2405"/>
    <w:rsid w:val="002F264E"/>
    <w:rsid w:val="002F3CDE"/>
    <w:rsid w:val="002F5310"/>
    <w:rsid w:val="002F5DD6"/>
    <w:rsid w:val="002F5FEA"/>
    <w:rsid w:val="002F63E7"/>
    <w:rsid w:val="002F7BE3"/>
    <w:rsid w:val="002F7E6A"/>
    <w:rsid w:val="00300165"/>
    <w:rsid w:val="003010CF"/>
    <w:rsid w:val="00301F06"/>
    <w:rsid w:val="00302020"/>
    <w:rsid w:val="00303440"/>
    <w:rsid w:val="00303694"/>
    <w:rsid w:val="00304D9B"/>
    <w:rsid w:val="00305FF9"/>
    <w:rsid w:val="00306E6B"/>
    <w:rsid w:val="003075B8"/>
    <w:rsid w:val="003100C8"/>
    <w:rsid w:val="00311161"/>
    <w:rsid w:val="0031164A"/>
    <w:rsid w:val="00312400"/>
    <w:rsid w:val="00312403"/>
    <w:rsid w:val="00312739"/>
    <w:rsid w:val="00312D10"/>
    <w:rsid w:val="003135FB"/>
    <w:rsid w:val="003178DA"/>
    <w:rsid w:val="00317DB8"/>
    <w:rsid w:val="00320618"/>
    <w:rsid w:val="0032100B"/>
    <w:rsid w:val="00321BD7"/>
    <w:rsid w:val="0032260F"/>
    <w:rsid w:val="003228DA"/>
    <w:rsid w:val="00322F5A"/>
    <w:rsid w:val="00323D6B"/>
    <w:rsid w:val="00324826"/>
    <w:rsid w:val="003258CE"/>
    <w:rsid w:val="00326957"/>
    <w:rsid w:val="00326AE2"/>
    <w:rsid w:val="00331629"/>
    <w:rsid w:val="0033171D"/>
    <w:rsid w:val="00331FC3"/>
    <w:rsid w:val="003321C0"/>
    <w:rsid w:val="003329E5"/>
    <w:rsid w:val="003336B3"/>
    <w:rsid w:val="00333803"/>
    <w:rsid w:val="00333E31"/>
    <w:rsid w:val="00335B75"/>
    <w:rsid w:val="00335D8C"/>
    <w:rsid w:val="00336043"/>
    <w:rsid w:val="00336072"/>
    <w:rsid w:val="003363A1"/>
    <w:rsid w:val="003371D1"/>
    <w:rsid w:val="0034226D"/>
    <w:rsid w:val="00342940"/>
    <w:rsid w:val="00342972"/>
    <w:rsid w:val="00342FDD"/>
    <w:rsid w:val="0034429B"/>
    <w:rsid w:val="00344866"/>
    <w:rsid w:val="003451B5"/>
    <w:rsid w:val="00345805"/>
    <w:rsid w:val="0034638C"/>
    <w:rsid w:val="00346F7F"/>
    <w:rsid w:val="00347FCA"/>
    <w:rsid w:val="00350108"/>
    <w:rsid w:val="00350762"/>
    <w:rsid w:val="003507C4"/>
    <w:rsid w:val="003511D1"/>
    <w:rsid w:val="003519A1"/>
    <w:rsid w:val="00352480"/>
    <w:rsid w:val="003530D2"/>
    <w:rsid w:val="0035331A"/>
    <w:rsid w:val="003534E1"/>
    <w:rsid w:val="003548D8"/>
    <w:rsid w:val="003554CA"/>
    <w:rsid w:val="003559FD"/>
    <w:rsid w:val="003571F9"/>
    <w:rsid w:val="00360232"/>
    <w:rsid w:val="003602E0"/>
    <w:rsid w:val="00360D01"/>
    <w:rsid w:val="00362569"/>
    <w:rsid w:val="003636CD"/>
    <w:rsid w:val="0036487C"/>
    <w:rsid w:val="003650A2"/>
    <w:rsid w:val="00365411"/>
    <w:rsid w:val="00365FA2"/>
    <w:rsid w:val="00366C69"/>
    <w:rsid w:val="00367024"/>
    <w:rsid w:val="00367441"/>
    <w:rsid w:val="00367B1D"/>
    <w:rsid w:val="00370D8F"/>
    <w:rsid w:val="00370E4F"/>
    <w:rsid w:val="00371215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1D7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989"/>
    <w:rsid w:val="00392DDD"/>
    <w:rsid w:val="003940CE"/>
    <w:rsid w:val="00396684"/>
    <w:rsid w:val="00397C1D"/>
    <w:rsid w:val="003A180F"/>
    <w:rsid w:val="003A18B7"/>
    <w:rsid w:val="003A18DD"/>
    <w:rsid w:val="003A20C8"/>
    <w:rsid w:val="003A2806"/>
    <w:rsid w:val="003A2C29"/>
    <w:rsid w:val="003A2EC3"/>
    <w:rsid w:val="003A36F2"/>
    <w:rsid w:val="003A39BE"/>
    <w:rsid w:val="003A3D39"/>
    <w:rsid w:val="003A3EC7"/>
    <w:rsid w:val="003A40B4"/>
    <w:rsid w:val="003A4B28"/>
    <w:rsid w:val="003A4D8C"/>
    <w:rsid w:val="003A7834"/>
    <w:rsid w:val="003B03A9"/>
    <w:rsid w:val="003B0B5B"/>
    <w:rsid w:val="003B0E05"/>
    <w:rsid w:val="003B0E79"/>
    <w:rsid w:val="003B3575"/>
    <w:rsid w:val="003B4520"/>
    <w:rsid w:val="003B50BC"/>
    <w:rsid w:val="003B55F8"/>
    <w:rsid w:val="003B5D97"/>
    <w:rsid w:val="003B63A4"/>
    <w:rsid w:val="003B68FE"/>
    <w:rsid w:val="003B6D7D"/>
    <w:rsid w:val="003B746F"/>
    <w:rsid w:val="003B7474"/>
    <w:rsid w:val="003B7D7E"/>
    <w:rsid w:val="003C0681"/>
    <w:rsid w:val="003C099F"/>
    <w:rsid w:val="003C1012"/>
    <w:rsid w:val="003C11C9"/>
    <w:rsid w:val="003C1229"/>
    <w:rsid w:val="003C1FD4"/>
    <w:rsid w:val="003C213D"/>
    <w:rsid w:val="003C25AD"/>
    <w:rsid w:val="003C2D21"/>
    <w:rsid w:val="003C3721"/>
    <w:rsid w:val="003C392C"/>
    <w:rsid w:val="003C3C70"/>
    <w:rsid w:val="003C50EA"/>
    <w:rsid w:val="003C5E6B"/>
    <w:rsid w:val="003C707A"/>
    <w:rsid w:val="003C7AD7"/>
    <w:rsid w:val="003D0FC3"/>
    <w:rsid w:val="003D1016"/>
    <w:rsid w:val="003D2C1D"/>
    <w:rsid w:val="003D2C34"/>
    <w:rsid w:val="003D2F65"/>
    <w:rsid w:val="003D3DDD"/>
    <w:rsid w:val="003D44EB"/>
    <w:rsid w:val="003D4BBF"/>
    <w:rsid w:val="003D5CBF"/>
    <w:rsid w:val="003D66D2"/>
    <w:rsid w:val="003E07AE"/>
    <w:rsid w:val="003E1351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4AC3"/>
    <w:rsid w:val="003F6CD2"/>
    <w:rsid w:val="003F7264"/>
    <w:rsid w:val="003F788D"/>
    <w:rsid w:val="0040126E"/>
    <w:rsid w:val="004020D4"/>
    <w:rsid w:val="004021B6"/>
    <w:rsid w:val="004047C4"/>
    <w:rsid w:val="004048D2"/>
    <w:rsid w:val="0040570B"/>
    <w:rsid w:val="00405EDB"/>
    <w:rsid w:val="00405FB1"/>
    <w:rsid w:val="00406460"/>
    <w:rsid w:val="0040796C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6ED"/>
    <w:rsid w:val="004179C2"/>
    <w:rsid w:val="004201B4"/>
    <w:rsid w:val="0042177F"/>
    <w:rsid w:val="00421DCF"/>
    <w:rsid w:val="00422341"/>
    <w:rsid w:val="00423641"/>
    <w:rsid w:val="00426266"/>
    <w:rsid w:val="00426E82"/>
    <w:rsid w:val="00430A2D"/>
    <w:rsid w:val="00431505"/>
    <w:rsid w:val="00431AF0"/>
    <w:rsid w:val="00431FD1"/>
    <w:rsid w:val="0043213A"/>
    <w:rsid w:val="004326E7"/>
    <w:rsid w:val="004330F4"/>
    <w:rsid w:val="00433590"/>
    <w:rsid w:val="0043393D"/>
    <w:rsid w:val="004344C7"/>
    <w:rsid w:val="00435274"/>
    <w:rsid w:val="004352AD"/>
    <w:rsid w:val="0043537E"/>
    <w:rsid w:val="0043545D"/>
    <w:rsid w:val="00435FE2"/>
    <w:rsid w:val="00436E2F"/>
    <w:rsid w:val="00436EAB"/>
    <w:rsid w:val="004416E2"/>
    <w:rsid w:val="00444AEF"/>
    <w:rsid w:val="00444B1B"/>
    <w:rsid w:val="004461D9"/>
    <w:rsid w:val="00446AC6"/>
    <w:rsid w:val="00446C19"/>
    <w:rsid w:val="0044759B"/>
    <w:rsid w:val="00447F54"/>
    <w:rsid w:val="00450B7E"/>
    <w:rsid w:val="00450F42"/>
    <w:rsid w:val="0045136B"/>
    <w:rsid w:val="0045188E"/>
    <w:rsid w:val="00451C7E"/>
    <w:rsid w:val="00453BB6"/>
    <w:rsid w:val="00453CAA"/>
    <w:rsid w:val="00453CAD"/>
    <w:rsid w:val="00454922"/>
    <w:rsid w:val="00455113"/>
    <w:rsid w:val="00455B87"/>
    <w:rsid w:val="00456421"/>
    <w:rsid w:val="00456DAB"/>
    <w:rsid w:val="00460CC3"/>
    <w:rsid w:val="00460E86"/>
    <w:rsid w:val="004639BD"/>
    <w:rsid w:val="004646B4"/>
    <w:rsid w:val="00464A88"/>
    <w:rsid w:val="004651A0"/>
    <w:rsid w:val="00466532"/>
    <w:rsid w:val="00467488"/>
    <w:rsid w:val="0047083E"/>
    <w:rsid w:val="00470EB5"/>
    <w:rsid w:val="00472610"/>
    <w:rsid w:val="0047286B"/>
    <w:rsid w:val="00472E27"/>
    <w:rsid w:val="00474220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5F00"/>
    <w:rsid w:val="00486575"/>
    <w:rsid w:val="004866D0"/>
    <w:rsid w:val="00491E80"/>
    <w:rsid w:val="00494242"/>
    <w:rsid w:val="00494782"/>
    <w:rsid w:val="00494E8E"/>
    <w:rsid w:val="004955BC"/>
    <w:rsid w:val="004957FF"/>
    <w:rsid w:val="00495D63"/>
    <w:rsid w:val="0049648F"/>
    <w:rsid w:val="004965CB"/>
    <w:rsid w:val="00496606"/>
    <w:rsid w:val="00496F05"/>
    <w:rsid w:val="00497370"/>
    <w:rsid w:val="004A0F39"/>
    <w:rsid w:val="004A251F"/>
    <w:rsid w:val="004A36C7"/>
    <w:rsid w:val="004A3BF1"/>
    <w:rsid w:val="004A3E42"/>
    <w:rsid w:val="004A4715"/>
    <w:rsid w:val="004A5046"/>
    <w:rsid w:val="004A565E"/>
    <w:rsid w:val="004A5DF3"/>
    <w:rsid w:val="004A6134"/>
    <w:rsid w:val="004A7092"/>
    <w:rsid w:val="004A7785"/>
    <w:rsid w:val="004B0D51"/>
    <w:rsid w:val="004B49E6"/>
    <w:rsid w:val="004B4D69"/>
    <w:rsid w:val="004B5654"/>
    <w:rsid w:val="004B7522"/>
    <w:rsid w:val="004B7B3A"/>
    <w:rsid w:val="004C01A8"/>
    <w:rsid w:val="004C11CB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152"/>
    <w:rsid w:val="004E70D6"/>
    <w:rsid w:val="004F0FB9"/>
    <w:rsid w:val="004F282A"/>
    <w:rsid w:val="004F2F7E"/>
    <w:rsid w:val="004F32B5"/>
    <w:rsid w:val="004F3807"/>
    <w:rsid w:val="004F407E"/>
    <w:rsid w:val="004F5479"/>
    <w:rsid w:val="004F750C"/>
    <w:rsid w:val="004F7528"/>
    <w:rsid w:val="004F7BCA"/>
    <w:rsid w:val="004F7D89"/>
    <w:rsid w:val="00500C21"/>
    <w:rsid w:val="00501981"/>
    <w:rsid w:val="00501A7C"/>
    <w:rsid w:val="00501A85"/>
    <w:rsid w:val="00501BB3"/>
    <w:rsid w:val="005021DD"/>
    <w:rsid w:val="005026CA"/>
    <w:rsid w:val="00502B72"/>
    <w:rsid w:val="00504435"/>
    <w:rsid w:val="00504BC1"/>
    <w:rsid w:val="00505134"/>
    <w:rsid w:val="005052ED"/>
    <w:rsid w:val="00505C04"/>
    <w:rsid w:val="005103E6"/>
    <w:rsid w:val="00511F15"/>
    <w:rsid w:val="0051318C"/>
    <w:rsid w:val="005142CD"/>
    <w:rsid w:val="005143C9"/>
    <w:rsid w:val="005157A9"/>
    <w:rsid w:val="00516542"/>
    <w:rsid w:val="005173A7"/>
    <w:rsid w:val="005177E1"/>
    <w:rsid w:val="00517E6B"/>
    <w:rsid w:val="00520400"/>
    <w:rsid w:val="00520C0A"/>
    <w:rsid w:val="005218B6"/>
    <w:rsid w:val="00522589"/>
    <w:rsid w:val="00524545"/>
    <w:rsid w:val="00524709"/>
    <w:rsid w:val="005255BF"/>
    <w:rsid w:val="005257DE"/>
    <w:rsid w:val="00527200"/>
    <w:rsid w:val="00527C4A"/>
    <w:rsid w:val="00530157"/>
    <w:rsid w:val="00531B2D"/>
    <w:rsid w:val="00531EBE"/>
    <w:rsid w:val="00532230"/>
    <w:rsid w:val="00532F8B"/>
    <w:rsid w:val="00533737"/>
    <w:rsid w:val="00533A33"/>
    <w:rsid w:val="00535B79"/>
    <w:rsid w:val="00535D7C"/>
    <w:rsid w:val="00536579"/>
    <w:rsid w:val="005368FB"/>
    <w:rsid w:val="00536C1E"/>
    <w:rsid w:val="00536D52"/>
    <w:rsid w:val="0054033B"/>
    <w:rsid w:val="0054343A"/>
    <w:rsid w:val="00543974"/>
    <w:rsid w:val="00543E93"/>
    <w:rsid w:val="00543EBF"/>
    <w:rsid w:val="00544ABA"/>
    <w:rsid w:val="0054593A"/>
    <w:rsid w:val="00545B0F"/>
    <w:rsid w:val="0054650D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07"/>
    <w:rsid w:val="00560D23"/>
    <w:rsid w:val="005615D8"/>
    <w:rsid w:val="005626D6"/>
    <w:rsid w:val="00563037"/>
    <w:rsid w:val="005638D4"/>
    <w:rsid w:val="00563E5C"/>
    <w:rsid w:val="005656ED"/>
    <w:rsid w:val="00566544"/>
    <w:rsid w:val="00566608"/>
    <w:rsid w:val="00566C83"/>
    <w:rsid w:val="0056749D"/>
    <w:rsid w:val="00567942"/>
    <w:rsid w:val="005700FE"/>
    <w:rsid w:val="00570307"/>
    <w:rsid w:val="00570E24"/>
    <w:rsid w:val="00572760"/>
    <w:rsid w:val="005743C3"/>
    <w:rsid w:val="005743DE"/>
    <w:rsid w:val="00574F3F"/>
    <w:rsid w:val="0057562C"/>
    <w:rsid w:val="0057589E"/>
    <w:rsid w:val="005759F6"/>
    <w:rsid w:val="00575E3E"/>
    <w:rsid w:val="005765F5"/>
    <w:rsid w:val="00576D6C"/>
    <w:rsid w:val="00576DDC"/>
    <w:rsid w:val="00577A2E"/>
    <w:rsid w:val="00580A9A"/>
    <w:rsid w:val="00580BCE"/>
    <w:rsid w:val="00580E48"/>
    <w:rsid w:val="00580F0A"/>
    <w:rsid w:val="00581246"/>
    <w:rsid w:val="00582B8C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089"/>
    <w:rsid w:val="00591C7D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96EF0"/>
    <w:rsid w:val="005A054D"/>
    <w:rsid w:val="005A0608"/>
    <w:rsid w:val="005A085C"/>
    <w:rsid w:val="005A0A46"/>
    <w:rsid w:val="005A10B9"/>
    <w:rsid w:val="005A11EA"/>
    <w:rsid w:val="005A170E"/>
    <w:rsid w:val="005A269F"/>
    <w:rsid w:val="005A305E"/>
    <w:rsid w:val="005A30BB"/>
    <w:rsid w:val="005A3887"/>
    <w:rsid w:val="005A491B"/>
    <w:rsid w:val="005A5BF3"/>
    <w:rsid w:val="005A5EDE"/>
    <w:rsid w:val="005A7892"/>
    <w:rsid w:val="005B0542"/>
    <w:rsid w:val="005B0BD5"/>
    <w:rsid w:val="005B17E7"/>
    <w:rsid w:val="005B1D6E"/>
    <w:rsid w:val="005B2225"/>
    <w:rsid w:val="005B2799"/>
    <w:rsid w:val="005B284C"/>
    <w:rsid w:val="005B2B77"/>
    <w:rsid w:val="005B3D4A"/>
    <w:rsid w:val="005B4D87"/>
    <w:rsid w:val="005B61D3"/>
    <w:rsid w:val="005B7DD1"/>
    <w:rsid w:val="005C00A0"/>
    <w:rsid w:val="005C0C16"/>
    <w:rsid w:val="005C17F4"/>
    <w:rsid w:val="005C28FA"/>
    <w:rsid w:val="005C40F4"/>
    <w:rsid w:val="005C43BE"/>
    <w:rsid w:val="005C4492"/>
    <w:rsid w:val="005C44F3"/>
    <w:rsid w:val="005C533E"/>
    <w:rsid w:val="005C5B17"/>
    <w:rsid w:val="005C712D"/>
    <w:rsid w:val="005C7C75"/>
    <w:rsid w:val="005D0E4F"/>
    <w:rsid w:val="005D0E7D"/>
    <w:rsid w:val="005D1E32"/>
    <w:rsid w:val="005D206B"/>
    <w:rsid w:val="005D22B7"/>
    <w:rsid w:val="005D2BDE"/>
    <w:rsid w:val="005D35E8"/>
    <w:rsid w:val="005D3B79"/>
    <w:rsid w:val="005D3D76"/>
    <w:rsid w:val="005D4043"/>
    <w:rsid w:val="005D4578"/>
    <w:rsid w:val="005D4EFA"/>
    <w:rsid w:val="005D55BA"/>
    <w:rsid w:val="005D5ADB"/>
    <w:rsid w:val="005D648A"/>
    <w:rsid w:val="005D6D23"/>
    <w:rsid w:val="005D7D95"/>
    <w:rsid w:val="005D7E0D"/>
    <w:rsid w:val="005E234A"/>
    <w:rsid w:val="005E35CC"/>
    <w:rsid w:val="005E371E"/>
    <w:rsid w:val="005E4D53"/>
    <w:rsid w:val="005E51AA"/>
    <w:rsid w:val="005E53F9"/>
    <w:rsid w:val="005E550C"/>
    <w:rsid w:val="005E6D5B"/>
    <w:rsid w:val="005E6F53"/>
    <w:rsid w:val="005E775D"/>
    <w:rsid w:val="005F0A43"/>
    <w:rsid w:val="005F1259"/>
    <w:rsid w:val="005F1A0D"/>
    <w:rsid w:val="005F27BF"/>
    <w:rsid w:val="005F3DDB"/>
    <w:rsid w:val="005F4171"/>
    <w:rsid w:val="005F46D6"/>
    <w:rsid w:val="005F4DD6"/>
    <w:rsid w:val="005F50D8"/>
    <w:rsid w:val="005F53A1"/>
    <w:rsid w:val="005F6B77"/>
    <w:rsid w:val="005F7487"/>
    <w:rsid w:val="006002C7"/>
    <w:rsid w:val="00600E28"/>
    <w:rsid w:val="00600EA1"/>
    <w:rsid w:val="00600F95"/>
    <w:rsid w:val="00601839"/>
    <w:rsid w:val="00602759"/>
    <w:rsid w:val="0060277A"/>
    <w:rsid w:val="00602B7C"/>
    <w:rsid w:val="00603312"/>
    <w:rsid w:val="00603D30"/>
    <w:rsid w:val="00604DC7"/>
    <w:rsid w:val="00604E47"/>
    <w:rsid w:val="00605205"/>
    <w:rsid w:val="00605441"/>
    <w:rsid w:val="00606970"/>
    <w:rsid w:val="00606A20"/>
    <w:rsid w:val="006072C6"/>
    <w:rsid w:val="00607A2E"/>
    <w:rsid w:val="00610796"/>
    <w:rsid w:val="006130F7"/>
    <w:rsid w:val="00613AF8"/>
    <w:rsid w:val="00613D8E"/>
    <w:rsid w:val="006142E0"/>
    <w:rsid w:val="00616112"/>
    <w:rsid w:val="006204C4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1C"/>
    <w:rsid w:val="00624B57"/>
    <w:rsid w:val="00625501"/>
    <w:rsid w:val="0062660B"/>
    <w:rsid w:val="00626AD1"/>
    <w:rsid w:val="0062738D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0C"/>
    <w:rsid w:val="00637240"/>
    <w:rsid w:val="00637972"/>
    <w:rsid w:val="00641537"/>
    <w:rsid w:val="00642148"/>
    <w:rsid w:val="00642427"/>
    <w:rsid w:val="00643660"/>
    <w:rsid w:val="00645131"/>
    <w:rsid w:val="00646A61"/>
    <w:rsid w:val="00647370"/>
    <w:rsid w:val="00647DD9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71"/>
    <w:rsid w:val="00655B63"/>
    <w:rsid w:val="00656B01"/>
    <w:rsid w:val="006571F6"/>
    <w:rsid w:val="006618CC"/>
    <w:rsid w:val="00662111"/>
    <w:rsid w:val="00662118"/>
    <w:rsid w:val="0066387F"/>
    <w:rsid w:val="006638AD"/>
    <w:rsid w:val="006668F4"/>
    <w:rsid w:val="0066732C"/>
    <w:rsid w:val="006679F5"/>
    <w:rsid w:val="00667B77"/>
    <w:rsid w:val="00671025"/>
    <w:rsid w:val="006716DA"/>
    <w:rsid w:val="006728ED"/>
    <w:rsid w:val="006732B1"/>
    <w:rsid w:val="00673324"/>
    <w:rsid w:val="00673C51"/>
    <w:rsid w:val="006740DC"/>
    <w:rsid w:val="0067446F"/>
    <w:rsid w:val="006746A4"/>
    <w:rsid w:val="00675558"/>
    <w:rsid w:val="00675611"/>
    <w:rsid w:val="00675A60"/>
    <w:rsid w:val="0067697E"/>
    <w:rsid w:val="00677443"/>
    <w:rsid w:val="00677603"/>
    <w:rsid w:val="0067769A"/>
    <w:rsid w:val="006806A3"/>
    <w:rsid w:val="006806A6"/>
    <w:rsid w:val="00681211"/>
    <w:rsid w:val="00681B36"/>
    <w:rsid w:val="00682009"/>
    <w:rsid w:val="0068276E"/>
    <w:rsid w:val="00682E14"/>
    <w:rsid w:val="0068436C"/>
    <w:rsid w:val="00684971"/>
    <w:rsid w:val="0068545E"/>
    <w:rsid w:val="00685FD4"/>
    <w:rsid w:val="00686612"/>
    <w:rsid w:val="0068661E"/>
    <w:rsid w:val="00690A49"/>
    <w:rsid w:val="00690BB6"/>
    <w:rsid w:val="00691B30"/>
    <w:rsid w:val="00693249"/>
    <w:rsid w:val="00693E1F"/>
    <w:rsid w:val="00693ECB"/>
    <w:rsid w:val="006944D6"/>
    <w:rsid w:val="006946ED"/>
    <w:rsid w:val="00694797"/>
    <w:rsid w:val="00695887"/>
    <w:rsid w:val="00696087"/>
    <w:rsid w:val="00697733"/>
    <w:rsid w:val="006A2431"/>
    <w:rsid w:val="006A254E"/>
    <w:rsid w:val="006A2C30"/>
    <w:rsid w:val="006A301C"/>
    <w:rsid w:val="006A3E2B"/>
    <w:rsid w:val="006A52AD"/>
    <w:rsid w:val="006A6E17"/>
    <w:rsid w:val="006B0DE3"/>
    <w:rsid w:val="006B120D"/>
    <w:rsid w:val="006B17E7"/>
    <w:rsid w:val="006B19E8"/>
    <w:rsid w:val="006B1A8A"/>
    <w:rsid w:val="006B1FD5"/>
    <w:rsid w:val="006B31B0"/>
    <w:rsid w:val="006B555A"/>
    <w:rsid w:val="006B600A"/>
    <w:rsid w:val="006B6635"/>
    <w:rsid w:val="006B7D22"/>
    <w:rsid w:val="006B7D2C"/>
    <w:rsid w:val="006C1019"/>
    <w:rsid w:val="006C2BB5"/>
    <w:rsid w:val="006C2BEE"/>
    <w:rsid w:val="006C2FF3"/>
    <w:rsid w:val="006C3AD8"/>
    <w:rsid w:val="006C4516"/>
    <w:rsid w:val="006C455E"/>
    <w:rsid w:val="006C5958"/>
    <w:rsid w:val="006C5B4F"/>
    <w:rsid w:val="006C643C"/>
    <w:rsid w:val="006C6B7F"/>
    <w:rsid w:val="006C6D1A"/>
    <w:rsid w:val="006C6E3A"/>
    <w:rsid w:val="006C6FD7"/>
    <w:rsid w:val="006C78F3"/>
    <w:rsid w:val="006D00DB"/>
    <w:rsid w:val="006D0361"/>
    <w:rsid w:val="006D16B0"/>
    <w:rsid w:val="006D1A4F"/>
    <w:rsid w:val="006D2182"/>
    <w:rsid w:val="006D22B8"/>
    <w:rsid w:val="006D2444"/>
    <w:rsid w:val="006D254B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EB1"/>
    <w:rsid w:val="006E301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137"/>
    <w:rsid w:val="006F52E5"/>
    <w:rsid w:val="006F5E7A"/>
    <w:rsid w:val="006F6066"/>
    <w:rsid w:val="006F6850"/>
    <w:rsid w:val="006F707E"/>
    <w:rsid w:val="007001DC"/>
    <w:rsid w:val="0070117F"/>
    <w:rsid w:val="007025CB"/>
    <w:rsid w:val="007034AA"/>
    <w:rsid w:val="00703C9D"/>
    <w:rsid w:val="0070490C"/>
    <w:rsid w:val="00705C38"/>
    <w:rsid w:val="00705CAB"/>
    <w:rsid w:val="00706465"/>
    <w:rsid w:val="0070695A"/>
    <w:rsid w:val="0070782D"/>
    <w:rsid w:val="00710746"/>
    <w:rsid w:val="0071096F"/>
    <w:rsid w:val="007109C2"/>
    <w:rsid w:val="00711340"/>
    <w:rsid w:val="00712C42"/>
    <w:rsid w:val="00713DE4"/>
    <w:rsid w:val="00714C47"/>
    <w:rsid w:val="00716462"/>
    <w:rsid w:val="007169D6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898"/>
    <w:rsid w:val="00726A9B"/>
    <w:rsid w:val="00727530"/>
    <w:rsid w:val="00730554"/>
    <w:rsid w:val="00731E7C"/>
    <w:rsid w:val="00731F50"/>
    <w:rsid w:val="007329EF"/>
    <w:rsid w:val="00732C2A"/>
    <w:rsid w:val="0073327A"/>
    <w:rsid w:val="00734EBE"/>
    <w:rsid w:val="007365B1"/>
    <w:rsid w:val="00736DD8"/>
    <w:rsid w:val="0074076A"/>
    <w:rsid w:val="00741AF4"/>
    <w:rsid w:val="00741DCC"/>
    <w:rsid w:val="0074203A"/>
    <w:rsid w:val="00742562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0C2A"/>
    <w:rsid w:val="00751091"/>
    <w:rsid w:val="00751B83"/>
    <w:rsid w:val="00753D53"/>
    <w:rsid w:val="00754359"/>
    <w:rsid w:val="00754411"/>
    <w:rsid w:val="00754BD9"/>
    <w:rsid w:val="00754E7A"/>
    <w:rsid w:val="0075540C"/>
    <w:rsid w:val="00755473"/>
    <w:rsid w:val="00755DB1"/>
    <w:rsid w:val="00755EEF"/>
    <w:rsid w:val="007570FC"/>
    <w:rsid w:val="007574FC"/>
    <w:rsid w:val="00760975"/>
    <w:rsid w:val="00761FDA"/>
    <w:rsid w:val="007621FF"/>
    <w:rsid w:val="007634E3"/>
    <w:rsid w:val="00763A8C"/>
    <w:rsid w:val="00764194"/>
    <w:rsid w:val="00765ED3"/>
    <w:rsid w:val="0076681D"/>
    <w:rsid w:val="00766A65"/>
    <w:rsid w:val="007671F5"/>
    <w:rsid w:val="0076747E"/>
    <w:rsid w:val="007676B8"/>
    <w:rsid w:val="00770A43"/>
    <w:rsid w:val="0077175C"/>
    <w:rsid w:val="00771870"/>
    <w:rsid w:val="00771BF9"/>
    <w:rsid w:val="00772A2C"/>
    <w:rsid w:val="00772F8A"/>
    <w:rsid w:val="007739C6"/>
    <w:rsid w:val="00773E2D"/>
    <w:rsid w:val="00774889"/>
    <w:rsid w:val="00774FF5"/>
    <w:rsid w:val="007750B3"/>
    <w:rsid w:val="00775A66"/>
    <w:rsid w:val="00775F76"/>
    <w:rsid w:val="00776AEA"/>
    <w:rsid w:val="00777BA0"/>
    <w:rsid w:val="007803BD"/>
    <w:rsid w:val="00780E4A"/>
    <w:rsid w:val="007811DC"/>
    <w:rsid w:val="007820FA"/>
    <w:rsid w:val="0078285F"/>
    <w:rsid w:val="00783207"/>
    <w:rsid w:val="00783E1D"/>
    <w:rsid w:val="0078483B"/>
    <w:rsid w:val="00784A08"/>
    <w:rsid w:val="00784BC0"/>
    <w:rsid w:val="00784EED"/>
    <w:rsid w:val="00785900"/>
    <w:rsid w:val="00786958"/>
    <w:rsid w:val="00786E71"/>
    <w:rsid w:val="00786FAF"/>
    <w:rsid w:val="00790081"/>
    <w:rsid w:val="00790F88"/>
    <w:rsid w:val="0079162F"/>
    <w:rsid w:val="00792261"/>
    <w:rsid w:val="007932A8"/>
    <w:rsid w:val="00794924"/>
    <w:rsid w:val="00797201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B66"/>
    <w:rsid w:val="007B1543"/>
    <w:rsid w:val="007B1AC0"/>
    <w:rsid w:val="007B270A"/>
    <w:rsid w:val="007B2873"/>
    <w:rsid w:val="007B2D3B"/>
    <w:rsid w:val="007B2EDE"/>
    <w:rsid w:val="007B52CD"/>
    <w:rsid w:val="007B7DC1"/>
    <w:rsid w:val="007B7EDB"/>
    <w:rsid w:val="007C08EA"/>
    <w:rsid w:val="007C12C5"/>
    <w:rsid w:val="007C19AD"/>
    <w:rsid w:val="007C1EF5"/>
    <w:rsid w:val="007C2648"/>
    <w:rsid w:val="007C3598"/>
    <w:rsid w:val="007C3837"/>
    <w:rsid w:val="007C3FA8"/>
    <w:rsid w:val="007C486C"/>
    <w:rsid w:val="007C5106"/>
    <w:rsid w:val="007C68DA"/>
    <w:rsid w:val="007D1E41"/>
    <w:rsid w:val="007D229A"/>
    <w:rsid w:val="007D2F44"/>
    <w:rsid w:val="007D2F4D"/>
    <w:rsid w:val="007D3B0D"/>
    <w:rsid w:val="007D4178"/>
    <w:rsid w:val="007D4D33"/>
    <w:rsid w:val="007D7175"/>
    <w:rsid w:val="007E1369"/>
    <w:rsid w:val="007E1A1B"/>
    <w:rsid w:val="007E1A88"/>
    <w:rsid w:val="007E2610"/>
    <w:rsid w:val="007E4554"/>
    <w:rsid w:val="007E4C88"/>
    <w:rsid w:val="007E585E"/>
    <w:rsid w:val="007E5C81"/>
    <w:rsid w:val="007E6119"/>
    <w:rsid w:val="007E7DDF"/>
    <w:rsid w:val="007F00E3"/>
    <w:rsid w:val="007F049F"/>
    <w:rsid w:val="007F11C8"/>
    <w:rsid w:val="007F1CFB"/>
    <w:rsid w:val="007F220B"/>
    <w:rsid w:val="007F27DD"/>
    <w:rsid w:val="007F5645"/>
    <w:rsid w:val="007F6880"/>
    <w:rsid w:val="007F741C"/>
    <w:rsid w:val="007F76B4"/>
    <w:rsid w:val="008001B4"/>
    <w:rsid w:val="00800769"/>
    <w:rsid w:val="00800ED2"/>
    <w:rsid w:val="00802E74"/>
    <w:rsid w:val="00803491"/>
    <w:rsid w:val="00803500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21B3"/>
    <w:rsid w:val="0082248E"/>
    <w:rsid w:val="0082479F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4490"/>
    <w:rsid w:val="00834D26"/>
    <w:rsid w:val="00834DA1"/>
    <w:rsid w:val="008359E0"/>
    <w:rsid w:val="008376F6"/>
    <w:rsid w:val="00837D5B"/>
    <w:rsid w:val="008403AD"/>
    <w:rsid w:val="00840596"/>
    <w:rsid w:val="00840607"/>
    <w:rsid w:val="00841CD2"/>
    <w:rsid w:val="00842B77"/>
    <w:rsid w:val="0084309F"/>
    <w:rsid w:val="00843F1A"/>
    <w:rsid w:val="00845C12"/>
    <w:rsid w:val="00845D7E"/>
    <w:rsid w:val="008460C9"/>
    <w:rsid w:val="00846412"/>
    <w:rsid w:val="008469D9"/>
    <w:rsid w:val="00846DC0"/>
    <w:rsid w:val="008474A7"/>
    <w:rsid w:val="00847FA8"/>
    <w:rsid w:val="008506B6"/>
    <w:rsid w:val="00850AE0"/>
    <w:rsid w:val="00850C3C"/>
    <w:rsid w:val="008524D2"/>
    <w:rsid w:val="00852A85"/>
    <w:rsid w:val="00852E19"/>
    <w:rsid w:val="00856833"/>
    <w:rsid w:val="00856840"/>
    <w:rsid w:val="00860510"/>
    <w:rsid w:val="0086087C"/>
    <w:rsid w:val="00860D8E"/>
    <w:rsid w:val="008610D4"/>
    <w:rsid w:val="0086275E"/>
    <w:rsid w:val="008628D7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8D2"/>
    <w:rsid w:val="00880F30"/>
    <w:rsid w:val="008833E8"/>
    <w:rsid w:val="00883CE2"/>
    <w:rsid w:val="008866E1"/>
    <w:rsid w:val="00887B48"/>
    <w:rsid w:val="0089176E"/>
    <w:rsid w:val="008917E0"/>
    <w:rsid w:val="00892365"/>
    <w:rsid w:val="008924BC"/>
    <w:rsid w:val="00892BE5"/>
    <w:rsid w:val="0089387C"/>
    <w:rsid w:val="0089444E"/>
    <w:rsid w:val="008949DF"/>
    <w:rsid w:val="008949F1"/>
    <w:rsid w:val="00894E9F"/>
    <w:rsid w:val="008951DB"/>
    <w:rsid w:val="00896C81"/>
    <w:rsid w:val="00896D83"/>
    <w:rsid w:val="008A053C"/>
    <w:rsid w:val="008A0579"/>
    <w:rsid w:val="008A0AB2"/>
    <w:rsid w:val="008A0CFC"/>
    <w:rsid w:val="008A12FE"/>
    <w:rsid w:val="008A28B6"/>
    <w:rsid w:val="008A2BB1"/>
    <w:rsid w:val="008A323A"/>
    <w:rsid w:val="008A3466"/>
    <w:rsid w:val="008A389F"/>
    <w:rsid w:val="008A3D02"/>
    <w:rsid w:val="008A5940"/>
    <w:rsid w:val="008A70C0"/>
    <w:rsid w:val="008A73B2"/>
    <w:rsid w:val="008B043F"/>
    <w:rsid w:val="008B0739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1E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18C"/>
    <w:rsid w:val="008E5BF2"/>
    <w:rsid w:val="008E5C81"/>
    <w:rsid w:val="008F0A38"/>
    <w:rsid w:val="008F0F84"/>
    <w:rsid w:val="008F1014"/>
    <w:rsid w:val="008F11C9"/>
    <w:rsid w:val="008F23D8"/>
    <w:rsid w:val="008F2E96"/>
    <w:rsid w:val="008F2FD5"/>
    <w:rsid w:val="008F300A"/>
    <w:rsid w:val="008F37E5"/>
    <w:rsid w:val="008F4357"/>
    <w:rsid w:val="008F4549"/>
    <w:rsid w:val="008F48C2"/>
    <w:rsid w:val="008F5840"/>
    <w:rsid w:val="008F5EEF"/>
    <w:rsid w:val="008F66FE"/>
    <w:rsid w:val="008F72CC"/>
    <w:rsid w:val="008F72CD"/>
    <w:rsid w:val="00900C8D"/>
    <w:rsid w:val="00902B32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A0"/>
    <w:rsid w:val="00910FC9"/>
    <w:rsid w:val="009117B0"/>
    <w:rsid w:val="0091291A"/>
    <w:rsid w:val="0091341F"/>
    <w:rsid w:val="00913612"/>
    <w:rsid w:val="0091366A"/>
    <w:rsid w:val="00913824"/>
    <w:rsid w:val="00913992"/>
    <w:rsid w:val="00914854"/>
    <w:rsid w:val="00915757"/>
    <w:rsid w:val="009159B3"/>
    <w:rsid w:val="00916181"/>
    <w:rsid w:val="00916646"/>
    <w:rsid w:val="009204C5"/>
    <w:rsid w:val="0092180D"/>
    <w:rsid w:val="009224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0B98"/>
    <w:rsid w:val="009328C7"/>
    <w:rsid w:val="00933672"/>
    <w:rsid w:val="009336EC"/>
    <w:rsid w:val="00933F56"/>
    <w:rsid w:val="00934C13"/>
    <w:rsid w:val="00935228"/>
    <w:rsid w:val="009355A2"/>
    <w:rsid w:val="00935F9E"/>
    <w:rsid w:val="00936815"/>
    <w:rsid w:val="00936D98"/>
    <w:rsid w:val="00942B01"/>
    <w:rsid w:val="00942C80"/>
    <w:rsid w:val="00943197"/>
    <w:rsid w:val="00943519"/>
    <w:rsid w:val="009435F2"/>
    <w:rsid w:val="00945180"/>
    <w:rsid w:val="0094590C"/>
    <w:rsid w:val="00946355"/>
    <w:rsid w:val="009468B7"/>
    <w:rsid w:val="00946C51"/>
    <w:rsid w:val="0094724E"/>
    <w:rsid w:val="00947BE6"/>
    <w:rsid w:val="009503CD"/>
    <w:rsid w:val="0095048D"/>
    <w:rsid w:val="00951839"/>
    <w:rsid w:val="00951ADB"/>
    <w:rsid w:val="00952421"/>
    <w:rsid w:val="0095380C"/>
    <w:rsid w:val="00953D37"/>
    <w:rsid w:val="009541FC"/>
    <w:rsid w:val="00954353"/>
    <w:rsid w:val="00955C0A"/>
    <w:rsid w:val="00955C4F"/>
    <w:rsid w:val="0095764A"/>
    <w:rsid w:val="00960DC1"/>
    <w:rsid w:val="00962B69"/>
    <w:rsid w:val="00963266"/>
    <w:rsid w:val="00965604"/>
    <w:rsid w:val="00965712"/>
    <w:rsid w:val="009657F1"/>
    <w:rsid w:val="0096625D"/>
    <w:rsid w:val="0096626E"/>
    <w:rsid w:val="00967527"/>
    <w:rsid w:val="009709F8"/>
    <w:rsid w:val="0097196E"/>
    <w:rsid w:val="00972303"/>
    <w:rsid w:val="00972929"/>
    <w:rsid w:val="00972F91"/>
    <w:rsid w:val="00973827"/>
    <w:rsid w:val="00973D8F"/>
    <w:rsid w:val="009742D3"/>
    <w:rsid w:val="00977BA7"/>
    <w:rsid w:val="00980A2A"/>
    <w:rsid w:val="0098194F"/>
    <w:rsid w:val="009826C8"/>
    <w:rsid w:val="009836E4"/>
    <w:rsid w:val="0098412F"/>
    <w:rsid w:val="00985F28"/>
    <w:rsid w:val="00986149"/>
    <w:rsid w:val="00986176"/>
    <w:rsid w:val="009866DF"/>
    <w:rsid w:val="00986E7F"/>
    <w:rsid w:val="00987455"/>
    <w:rsid w:val="00987536"/>
    <w:rsid w:val="00987D56"/>
    <w:rsid w:val="00987D71"/>
    <w:rsid w:val="00990BD5"/>
    <w:rsid w:val="0099196F"/>
    <w:rsid w:val="0099279F"/>
    <w:rsid w:val="00992B91"/>
    <w:rsid w:val="00992B98"/>
    <w:rsid w:val="0099359F"/>
    <w:rsid w:val="00993BE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71"/>
    <w:rsid w:val="009A2DF9"/>
    <w:rsid w:val="009A3A86"/>
    <w:rsid w:val="009A4869"/>
    <w:rsid w:val="009A590E"/>
    <w:rsid w:val="009A6A6B"/>
    <w:rsid w:val="009B1EF9"/>
    <w:rsid w:val="009B26AC"/>
    <w:rsid w:val="009B2DF2"/>
    <w:rsid w:val="009B328D"/>
    <w:rsid w:val="009B37E2"/>
    <w:rsid w:val="009B4519"/>
    <w:rsid w:val="009B4ADA"/>
    <w:rsid w:val="009B506B"/>
    <w:rsid w:val="009B57EF"/>
    <w:rsid w:val="009B5B85"/>
    <w:rsid w:val="009B7204"/>
    <w:rsid w:val="009C0074"/>
    <w:rsid w:val="009C0564"/>
    <w:rsid w:val="009C1919"/>
    <w:rsid w:val="009C2685"/>
    <w:rsid w:val="009C39BC"/>
    <w:rsid w:val="009C4BC2"/>
    <w:rsid w:val="009C4D22"/>
    <w:rsid w:val="009C7308"/>
    <w:rsid w:val="009C7320"/>
    <w:rsid w:val="009D0729"/>
    <w:rsid w:val="009D0F66"/>
    <w:rsid w:val="009D12A4"/>
    <w:rsid w:val="009D1A06"/>
    <w:rsid w:val="009D1BA4"/>
    <w:rsid w:val="009D22E4"/>
    <w:rsid w:val="009D22F7"/>
    <w:rsid w:val="009D2534"/>
    <w:rsid w:val="009D319C"/>
    <w:rsid w:val="009D496F"/>
    <w:rsid w:val="009D5BAB"/>
    <w:rsid w:val="009D6A0A"/>
    <w:rsid w:val="009D76AB"/>
    <w:rsid w:val="009E058F"/>
    <w:rsid w:val="009E0A9E"/>
    <w:rsid w:val="009E12FF"/>
    <w:rsid w:val="009E174D"/>
    <w:rsid w:val="009E19A2"/>
    <w:rsid w:val="009E23C2"/>
    <w:rsid w:val="009E3AFD"/>
    <w:rsid w:val="009E3CDD"/>
    <w:rsid w:val="009E4B16"/>
    <w:rsid w:val="009E5C60"/>
    <w:rsid w:val="009E637F"/>
    <w:rsid w:val="009E64DB"/>
    <w:rsid w:val="009E6794"/>
    <w:rsid w:val="009E7189"/>
    <w:rsid w:val="009E76AC"/>
    <w:rsid w:val="009E7E46"/>
    <w:rsid w:val="009E7FC1"/>
    <w:rsid w:val="009F01E1"/>
    <w:rsid w:val="009F05C8"/>
    <w:rsid w:val="009F0B4D"/>
    <w:rsid w:val="009F1096"/>
    <w:rsid w:val="009F150E"/>
    <w:rsid w:val="009F27AD"/>
    <w:rsid w:val="009F3FB5"/>
    <w:rsid w:val="009F4BEB"/>
    <w:rsid w:val="009F4D05"/>
    <w:rsid w:val="009F521F"/>
    <w:rsid w:val="009F553C"/>
    <w:rsid w:val="009F59F8"/>
    <w:rsid w:val="009F664D"/>
    <w:rsid w:val="00A005B0"/>
    <w:rsid w:val="00A01F17"/>
    <w:rsid w:val="00A022A5"/>
    <w:rsid w:val="00A03227"/>
    <w:rsid w:val="00A03A22"/>
    <w:rsid w:val="00A04634"/>
    <w:rsid w:val="00A04F84"/>
    <w:rsid w:val="00A06119"/>
    <w:rsid w:val="00A07A48"/>
    <w:rsid w:val="00A104DF"/>
    <w:rsid w:val="00A108EE"/>
    <w:rsid w:val="00A10BB8"/>
    <w:rsid w:val="00A117B7"/>
    <w:rsid w:val="00A137E4"/>
    <w:rsid w:val="00A14813"/>
    <w:rsid w:val="00A14957"/>
    <w:rsid w:val="00A1566A"/>
    <w:rsid w:val="00A165BF"/>
    <w:rsid w:val="00A172E8"/>
    <w:rsid w:val="00A179FF"/>
    <w:rsid w:val="00A21A36"/>
    <w:rsid w:val="00A2242E"/>
    <w:rsid w:val="00A22A62"/>
    <w:rsid w:val="00A231F7"/>
    <w:rsid w:val="00A25294"/>
    <w:rsid w:val="00A2532B"/>
    <w:rsid w:val="00A254EE"/>
    <w:rsid w:val="00A25BE7"/>
    <w:rsid w:val="00A27008"/>
    <w:rsid w:val="00A27CDF"/>
    <w:rsid w:val="00A309C6"/>
    <w:rsid w:val="00A30D13"/>
    <w:rsid w:val="00A30D18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B2A"/>
    <w:rsid w:val="00A4549F"/>
    <w:rsid w:val="00A45B9B"/>
    <w:rsid w:val="00A462FE"/>
    <w:rsid w:val="00A46EB8"/>
    <w:rsid w:val="00A47769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038"/>
    <w:rsid w:val="00A61429"/>
    <w:rsid w:val="00A61432"/>
    <w:rsid w:val="00A61514"/>
    <w:rsid w:val="00A61645"/>
    <w:rsid w:val="00A62080"/>
    <w:rsid w:val="00A621EA"/>
    <w:rsid w:val="00A630A2"/>
    <w:rsid w:val="00A632B8"/>
    <w:rsid w:val="00A63BF3"/>
    <w:rsid w:val="00A63F30"/>
    <w:rsid w:val="00A6473E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4E45"/>
    <w:rsid w:val="00A74ECF"/>
    <w:rsid w:val="00A75CC1"/>
    <w:rsid w:val="00A75E88"/>
    <w:rsid w:val="00A8056E"/>
    <w:rsid w:val="00A80BBE"/>
    <w:rsid w:val="00A81A70"/>
    <w:rsid w:val="00A81C75"/>
    <w:rsid w:val="00A82D58"/>
    <w:rsid w:val="00A82E14"/>
    <w:rsid w:val="00A8399D"/>
    <w:rsid w:val="00A83E3D"/>
    <w:rsid w:val="00A8443A"/>
    <w:rsid w:val="00A8479C"/>
    <w:rsid w:val="00A8557B"/>
    <w:rsid w:val="00A85A05"/>
    <w:rsid w:val="00A86D63"/>
    <w:rsid w:val="00A86F37"/>
    <w:rsid w:val="00A870CF"/>
    <w:rsid w:val="00A87797"/>
    <w:rsid w:val="00A87E20"/>
    <w:rsid w:val="00A90E72"/>
    <w:rsid w:val="00A922A2"/>
    <w:rsid w:val="00A92CFF"/>
    <w:rsid w:val="00A9327B"/>
    <w:rsid w:val="00A93B69"/>
    <w:rsid w:val="00A95E1C"/>
    <w:rsid w:val="00A963C7"/>
    <w:rsid w:val="00A96BD6"/>
    <w:rsid w:val="00AA1626"/>
    <w:rsid w:val="00AA1C25"/>
    <w:rsid w:val="00AA1E8C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6B97"/>
    <w:rsid w:val="00AB725F"/>
    <w:rsid w:val="00AC0705"/>
    <w:rsid w:val="00AC109B"/>
    <w:rsid w:val="00AC1A9F"/>
    <w:rsid w:val="00AC217E"/>
    <w:rsid w:val="00AC5D21"/>
    <w:rsid w:val="00AC74DA"/>
    <w:rsid w:val="00AC7A2B"/>
    <w:rsid w:val="00AC7C25"/>
    <w:rsid w:val="00AD0709"/>
    <w:rsid w:val="00AD0A51"/>
    <w:rsid w:val="00AD0B37"/>
    <w:rsid w:val="00AD0F84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CDA"/>
    <w:rsid w:val="00AE2F3F"/>
    <w:rsid w:val="00AE311F"/>
    <w:rsid w:val="00AE3B4E"/>
    <w:rsid w:val="00AE3D41"/>
    <w:rsid w:val="00AE59EC"/>
    <w:rsid w:val="00AE63FF"/>
    <w:rsid w:val="00AE67B3"/>
    <w:rsid w:val="00AE7812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26C1"/>
    <w:rsid w:val="00B027D7"/>
    <w:rsid w:val="00B02B9C"/>
    <w:rsid w:val="00B03364"/>
    <w:rsid w:val="00B0353B"/>
    <w:rsid w:val="00B03FCB"/>
    <w:rsid w:val="00B040B2"/>
    <w:rsid w:val="00B047A5"/>
    <w:rsid w:val="00B048BE"/>
    <w:rsid w:val="00B10558"/>
    <w:rsid w:val="00B15071"/>
    <w:rsid w:val="00B156A9"/>
    <w:rsid w:val="00B15F83"/>
    <w:rsid w:val="00B160FF"/>
    <w:rsid w:val="00B16322"/>
    <w:rsid w:val="00B164DC"/>
    <w:rsid w:val="00B1662E"/>
    <w:rsid w:val="00B17E31"/>
    <w:rsid w:val="00B20123"/>
    <w:rsid w:val="00B2116F"/>
    <w:rsid w:val="00B22C0D"/>
    <w:rsid w:val="00B22CA6"/>
    <w:rsid w:val="00B23AF4"/>
    <w:rsid w:val="00B23C15"/>
    <w:rsid w:val="00B242B3"/>
    <w:rsid w:val="00B25762"/>
    <w:rsid w:val="00B25958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B7E"/>
    <w:rsid w:val="00B36EF3"/>
    <w:rsid w:val="00B37D97"/>
    <w:rsid w:val="00B411BD"/>
    <w:rsid w:val="00B41559"/>
    <w:rsid w:val="00B418E8"/>
    <w:rsid w:val="00B42285"/>
    <w:rsid w:val="00B4274B"/>
    <w:rsid w:val="00B42B4F"/>
    <w:rsid w:val="00B43277"/>
    <w:rsid w:val="00B435B1"/>
    <w:rsid w:val="00B4367F"/>
    <w:rsid w:val="00B438BA"/>
    <w:rsid w:val="00B442C5"/>
    <w:rsid w:val="00B44F99"/>
    <w:rsid w:val="00B4538C"/>
    <w:rsid w:val="00B45876"/>
    <w:rsid w:val="00B51542"/>
    <w:rsid w:val="00B51D1D"/>
    <w:rsid w:val="00B521EA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80"/>
    <w:rsid w:val="00B61BE2"/>
    <w:rsid w:val="00B6266F"/>
    <w:rsid w:val="00B62E0B"/>
    <w:rsid w:val="00B63C32"/>
    <w:rsid w:val="00B64434"/>
    <w:rsid w:val="00B64F06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80910"/>
    <w:rsid w:val="00B809D8"/>
    <w:rsid w:val="00B81465"/>
    <w:rsid w:val="00B818F4"/>
    <w:rsid w:val="00B81BC9"/>
    <w:rsid w:val="00B8222F"/>
    <w:rsid w:val="00B82615"/>
    <w:rsid w:val="00B8333D"/>
    <w:rsid w:val="00B83444"/>
    <w:rsid w:val="00B836ED"/>
    <w:rsid w:val="00B84D58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747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22E"/>
    <w:rsid w:val="00BA2FEF"/>
    <w:rsid w:val="00BB05B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1CB"/>
    <w:rsid w:val="00BC3257"/>
    <w:rsid w:val="00BC39DB"/>
    <w:rsid w:val="00BC3A32"/>
    <w:rsid w:val="00BC46EF"/>
    <w:rsid w:val="00BC4C67"/>
    <w:rsid w:val="00BC4D34"/>
    <w:rsid w:val="00BC6FD6"/>
    <w:rsid w:val="00BC7C78"/>
    <w:rsid w:val="00BC7E10"/>
    <w:rsid w:val="00BD008E"/>
    <w:rsid w:val="00BD1879"/>
    <w:rsid w:val="00BD2F3B"/>
    <w:rsid w:val="00BD3372"/>
    <w:rsid w:val="00BD477C"/>
    <w:rsid w:val="00BD50AA"/>
    <w:rsid w:val="00BD5135"/>
    <w:rsid w:val="00BD7291"/>
    <w:rsid w:val="00BD7EA3"/>
    <w:rsid w:val="00BD7FE2"/>
    <w:rsid w:val="00BE017C"/>
    <w:rsid w:val="00BE0B19"/>
    <w:rsid w:val="00BE0DD8"/>
    <w:rsid w:val="00BE1D82"/>
    <w:rsid w:val="00BE1EE4"/>
    <w:rsid w:val="00BE1F8B"/>
    <w:rsid w:val="00BE23DC"/>
    <w:rsid w:val="00BE2B4F"/>
    <w:rsid w:val="00BE2F39"/>
    <w:rsid w:val="00BE332D"/>
    <w:rsid w:val="00BE3CF1"/>
    <w:rsid w:val="00BE4B20"/>
    <w:rsid w:val="00BE4B6E"/>
    <w:rsid w:val="00BE5017"/>
    <w:rsid w:val="00BE52B3"/>
    <w:rsid w:val="00BE5FC4"/>
    <w:rsid w:val="00BE7C4D"/>
    <w:rsid w:val="00BE7F6A"/>
    <w:rsid w:val="00BF0274"/>
    <w:rsid w:val="00BF08C4"/>
    <w:rsid w:val="00BF0BAF"/>
    <w:rsid w:val="00BF19CE"/>
    <w:rsid w:val="00BF2B6F"/>
    <w:rsid w:val="00BF3155"/>
    <w:rsid w:val="00BF351A"/>
    <w:rsid w:val="00BF3914"/>
    <w:rsid w:val="00BF49B1"/>
    <w:rsid w:val="00BF4D9A"/>
    <w:rsid w:val="00BF521A"/>
    <w:rsid w:val="00BF5552"/>
    <w:rsid w:val="00BF73F2"/>
    <w:rsid w:val="00C01671"/>
    <w:rsid w:val="00C02419"/>
    <w:rsid w:val="00C02766"/>
    <w:rsid w:val="00C03EE8"/>
    <w:rsid w:val="00C04025"/>
    <w:rsid w:val="00C04BEF"/>
    <w:rsid w:val="00C04E19"/>
    <w:rsid w:val="00C05BEC"/>
    <w:rsid w:val="00C067BE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1CAC"/>
    <w:rsid w:val="00C23130"/>
    <w:rsid w:val="00C23258"/>
    <w:rsid w:val="00C248FC"/>
    <w:rsid w:val="00C255A5"/>
    <w:rsid w:val="00C2584B"/>
    <w:rsid w:val="00C25942"/>
    <w:rsid w:val="00C25A40"/>
    <w:rsid w:val="00C25DD9"/>
    <w:rsid w:val="00C2663F"/>
    <w:rsid w:val="00C26DB8"/>
    <w:rsid w:val="00C337BC"/>
    <w:rsid w:val="00C3400F"/>
    <w:rsid w:val="00C34172"/>
    <w:rsid w:val="00C34291"/>
    <w:rsid w:val="00C342C7"/>
    <w:rsid w:val="00C34B64"/>
    <w:rsid w:val="00C34C36"/>
    <w:rsid w:val="00C352B3"/>
    <w:rsid w:val="00C3654C"/>
    <w:rsid w:val="00C36B25"/>
    <w:rsid w:val="00C36BF5"/>
    <w:rsid w:val="00C36DBC"/>
    <w:rsid w:val="00C371A4"/>
    <w:rsid w:val="00C376BA"/>
    <w:rsid w:val="00C40373"/>
    <w:rsid w:val="00C4082D"/>
    <w:rsid w:val="00C40AE6"/>
    <w:rsid w:val="00C411AF"/>
    <w:rsid w:val="00C4138D"/>
    <w:rsid w:val="00C41E3A"/>
    <w:rsid w:val="00C42115"/>
    <w:rsid w:val="00C4304C"/>
    <w:rsid w:val="00C43315"/>
    <w:rsid w:val="00C437B0"/>
    <w:rsid w:val="00C448B2"/>
    <w:rsid w:val="00C452F5"/>
    <w:rsid w:val="00C45C1D"/>
    <w:rsid w:val="00C46555"/>
    <w:rsid w:val="00C4689F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3BC"/>
    <w:rsid w:val="00C54D71"/>
    <w:rsid w:val="00C54ECC"/>
    <w:rsid w:val="00C563F5"/>
    <w:rsid w:val="00C570F7"/>
    <w:rsid w:val="00C57170"/>
    <w:rsid w:val="00C62CD5"/>
    <w:rsid w:val="00C636E6"/>
    <w:rsid w:val="00C637FB"/>
    <w:rsid w:val="00C639D6"/>
    <w:rsid w:val="00C63F8E"/>
    <w:rsid w:val="00C647FB"/>
    <w:rsid w:val="00C651EB"/>
    <w:rsid w:val="00C654E0"/>
    <w:rsid w:val="00C67266"/>
    <w:rsid w:val="00C676F0"/>
    <w:rsid w:val="00C67EAB"/>
    <w:rsid w:val="00C7084A"/>
    <w:rsid w:val="00C70DFF"/>
    <w:rsid w:val="00C72D82"/>
    <w:rsid w:val="00C75A6B"/>
    <w:rsid w:val="00C763B6"/>
    <w:rsid w:val="00C7644F"/>
    <w:rsid w:val="00C7647D"/>
    <w:rsid w:val="00C768F6"/>
    <w:rsid w:val="00C7733A"/>
    <w:rsid w:val="00C77855"/>
    <w:rsid w:val="00C80073"/>
    <w:rsid w:val="00C80DEA"/>
    <w:rsid w:val="00C81EE6"/>
    <w:rsid w:val="00C832DC"/>
    <w:rsid w:val="00C83492"/>
    <w:rsid w:val="00C8377F"/>
    <w:rsid w:val="00C860CB"/>
    <w:rsid w:val="00C8646D"/>
    <w:rsid w:val="00C91DE3"/>
    <w:rsid w:val="00C92843"/>
    <w:rsid w:val="00C92C7F"/>
    <w:rsid w:val="00C9369D"/>
    <w:rsid w:val="00C944FA"/>
    <w:rsid w:val="00C9528A"/>
    <w:rsid w:val="00C95854"/>
    <w:rsid w:val="00C95EFF"/>
    <w:rsid w:val="00C96587"/>
    <w:rsid w:val="00C96E6F"/>
    <w:rsid w:val="00C97872"/>
    <w:rsid w:val="00CA0532"/>
    <w:rsid w:val="00CA2241"/>
    <w:rsid w:val="00CA262A"/>
    <w:rsid w:val="00CA3CDD"/>
    <w:rsid w:val="00CA403B"/>
    <w:rsid w:val="00CA505A"/>
    <w:rsid w:val="00CA5766"/>
    <w:rsid w:val="00CA59DD"/>
    <w:rsid w:val="00CA700D"/>
    <w:rsid w:val="00CA7C8B"/>
    <w:rsid w:val="00CB008E"/>
    <w:rsid w:val="00CB01FA"/>
    <w:rsid w:val="00CB0737"/>
    <w:rsid w:val="00CB097A"/>
    <w:rsid w:val="00CB1960"/>
    <w:rsid w:val="00CB218D"/>
    <w:rsid w:val="00CB26EC"/>
    <w:rsid w:val="00CB2A67"/>
    <w:rsid w:val="00CB2D2A"/>
    <w:rsid w:val="00CB3FA0"/>
    <w:rsid w:val="00CB4160"/>
    <w:rsid w:val="00CB5B1E"/>
    <w:rsid w:val="00CB642C"/>
    <w:rsid w:val="00CB6E56"/>
    <w:rsid w:val="00CB787A"/>
    <w:rsid w:val="00CC0C4A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BF1"/>
    <w:rsid w:val="00CD0F5D"/>
    <w:rsid w:val="00CD1829"/>
    <w:rsid w:val="00CD1C0B"/>
    <w:rsid w:val="00CD239A"/>
    <w:rsid w:val="00CD2E85"/>
    <w:rsid w:val="00CD4850"/>
    <w:rsid w:val="00CD5512"/>
    <w:rsid w:val="00CD57A5"/>
    <w:rsid w:val="00CD6E3D"/>
    <w:rsid w:val="00CD71AB"/>
    <w:rsid w:val="00CE0109"/>
    <w:rsid w:val="00CE0D72"/>
    <w:rsid w:val="00CE0E29"/>
    <w:rsid w:val="00CE1FC5"/>
    <w:rsid w:val="00CE2437"/>
    <w:rsid w:val="00CE3337"/>
    <w:rsid w:val="00CE46E5"/>
    <w:rsid w:val="00CE485A"/>
    <w:rsid w:val="00CE5279"/>
    <w:rsid w:val="00CE5A78"/>
    <w:rsid w:val="00CE78AE"/>
    <w:rsid w:val="00CE7C69"/>
    <w:rsid w:val="00CE7E62"/>
    <w:rsid w:val="00CF0E91"/>
    <w:rsid w:val="00CF19DA"/>
    <w:rsid w:val="00CF1C7F"/>
    <w:rsid w:val="00CF1CC0"/>
    <w:rsid w:val="00CF24F8"/>
    <w:rsid w:val="00CF2653"/>
    <w:rsid w:val="00CF4247"/>
    <w:rsid w:val="00CF4C89"/>
    <w:rsid w:val="00CF525B"/>
    <w:rsid w:val="00CF5263"/>
    <w:rsid w:val="00CF5A52"/>
    <w:rsid w:val="00CF60B5"/>
    <w:rsid w:val="00D004FA"/>
    <w:rsid w:val="00D01485"/>
    <w:rsid w:val="00D01B21"/>
    <w:rsid w:val="00D01E2F"/>
    <w:rsid w:val="00D0248B"/>
    <w:rsid w:val="00D0301D"/>
    <w:rsid w:val="00D03102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0C38"/>
    <w:rsid w:val="00D11946"/>
    <w:rsid w:val="00D11B0B"/>
    <w:rsid w:val="00D12293"/>
    <w:rsid w:val="00D14236"/>
    <w:rsid w:val="00D14553"/>
    <w:rsid w:val="00D14B42"/>
    <w:rsid w:val="00D14DB1"/>
    <w:rsid w:val="00D15433"/>
    <w:rsid w:val="00D15F43"/>
    <w:rsid w:val="00D16995"/>
    <w:rsid w:val="00D16E87"/>
    <w:rsid w:val="00D17989"/>
    <w:rsid w:val="00D20052"/>
    <w:rsid w:val="00D20B8B"/>
    <w:rsid w:val="00D2162C"/>
    <w:rsid w:val="00D21A3C"/>
    <w:rsid w:val="00D233F1"/>
    <w:rsid w:val="00D2442D"/>
    <w:rsid w:val="00D256F8"/>
    <w:rsid w:val="00D2685C"/>
    <w:rsid w:val="00D26A3B"/>
    <w:rsid w:val="00D27509"/>
    <w:rsid w:val="00D27E91"/>
    <w:rsid w:val="00D302FD"/>
    <w:rsid w:val="00D3038A"/>
    <w:rsid w:val="00D3098D"/>
    <w:rsid w:val="00D30C04"/>
    <w:rsid w:val="00D30C57"/>
    <w:rsid w:val="00D31A02"/>
    <w:rsid w:val="00D3323C"/>
    <w:rsid w:val="00D33456"/>
    <w:rsid w:val="00D3396F"/>
    <w:rsid w:val="00D33D4D"/>
    <w:rsid w:val="00D34634"/>
    <w:rsid w:val="00D34A0B"/>
    <w:rsid w:val="00D35CE6"/>
    <w:rsid w:val="00D36234"/>
    <w:rsid w:val="00D36371"/>
    <w:rsid w:val="00D36E6D"/>
    <w:rsid w:val="00D437D8"/>
    <w:rsid w:val="00D4446A"/>
    <w:rsid w:val="00D44994"/>
    <w:rsid w:val="00D45DF3"/>
    <w:rsid w:val="00D46174"/>
    <w:rsid w:val="00D47DD0"/>
    <w:rsid w:val="00D50183"/>
    <w:rsid w:val="00D50859"/>
    <w:rsid w:val="00D5108B"/>
    <w:rsid w:val="00D51D12"/>
    <w:rsid w:val="00D5362B"/>
    <w:rsid w:val="00D55072"/>
    <w:rsid w:val="00D551B5"/>
    <w:rsid w:val="00D56DB2"/>
    <w:rsid w:val="00D571DB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1D9"/>
    <w:rsid w:val="00D63517"/>
    <w:rsid w:val="00D63B75"/>
    <w:rsid w:val="00D644E6"/>
    <w:rsid w:val="00D659B1"/>
    <w:rsid w:val="00D66E18"/>
    <w:rsid w:val="00D6734D"/>
    <w:rsid w:val="00D679CF"/>
    <w:rsid w:val="00D679D3"/>
    <w:rsid w:val="00D70DDD"/>
    <w:rsid w:val="00D71C61"/>
    <w:rsid w:val="00D72ED6"/>
    <w:rsid w:val="00D7356F"/>
    <w:rsid w:val="00D73587"/>
    <w:rsid w:val="00D73EBB"/>
    <w:rsid w:val="00D751FB"/>
    <w:rsid w:val="00D754D6"/>
    <w:rsid w:val="00D761AA"/>
    <w:rsid w:val="00D76259"/>
    <w:rsid w:val="00D76FAE"/>
    <w:rsid w:val="00D777D7"/>
    <w:rsid w:val="00D77C8A"/>
    <w:rsid w:val="00D80AB8"/>
    <w:rsid w:val="00D81792"/>
    <w:rsid w:val="00D819B1"/>
    <w:rsid w:val="00D82494"/>
    <w:rsid w:val="00D82CF7"/>
    <w:rsid w:val="00D82D08"/>
    <w:rsid w:val="00D83AE9"/>
    <w:rsid w:val="00D857B8"/>
    <w:rsid w:val="00D87175"/>
    <w:rsid w:val="00D8719E"/>
    <w:rsid w:val="00D875AB"/>
    <w:rsid w:val="00D87AB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884"/>
    <w:rsid w:val="00DA0A7F"/>
    <w:rsid w:val="00DA1C31"/>
    <w:rsid w:val="00DA20BC"/>
    <w:rsid w:val="00DA2C6B"/>
    <w:rsid w:val="00DA2ED7"/>
    <w:rsid w:val="00DA3710"/>
    <w:rsid w:val="00DA3E7A"/>
    <w:rsid w:val="00DA430C"/>
    <w:rsid w:val="00DA4353"/>
    <w:rsid w:val="00DA5719"/>
    <w:rsid w:val="00DA615D"/>
    <w:rsid w:val="00DA6598"/>
    <w:rsid w:val="00DA6C0F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E5A"/>
    <w:rsid w:val="00DB1F2A"/>
    <w:rsid w:val="00DB297F"/>
    <w:rsid w:val="00DB3153"/>
    <w:rsid w:val="00DB317A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C777F"/>
    <w:rsid w:val="00DD1008"/>
    <w:rsid w:val="00DD2025"/>
    <w:rsid w:val="00DD21D8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E02BE"/>
    <w:rsid w:val="00DE0E59"/>
    <w:rsid w:val="00DE0F6C"/>
    <w:rsid w:val="00DE10E9"/>
    <w:rsid w:val="00DE1A11"/>
    <w:rsid w:val="00DE1E92"/>
    <w:rsid w:val="00DE219B"/>
    <w:rsid w:val="00DE36C4"/>
    <w:rsid w:val="00DE52E3"/>
    <w:rsid w:val="00DE61FE"/>
    <w:rsid w:val="00DE7C00"/>
    <w:rsid w:val="00DF03E9"/>
    <w:rsid w:val="00DF03ED"/>
    <w:rsid w:val="00DF04EE"/>
    <w:rsid w:val="00DF0BF4"/>
    <w:rsid w:val="00DF0FAC"/>
    <w:rsid w:val="00DF1673"/>
    <w:rsid w:val="00DF179D"/>
    <w:rsid w:val="00DF1E9C"/>
    <w:rsid w:val="00DF2524"/>
    <w:rsid w:val="00DF4572"/>
    <w:rsid w:val="00DF4658"/>
    <w:rsid w:val="00DF4BFE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445"/>
    <w:rsid w:val="00E06086"/>
    <w:rsid w:val="00E0728F"/>
    <w:rsid w:val="00E0755C"/>
    <w:rsid w:val="00E12EA1"/>
    <w:rsid w:val="00E14A7E"/>
    <w:rsid w:val="00E151E1"/>
    <w:rsid w:val="00E15C92"/>
    <w:rsid w:val="00E17553"/>
    <w:rsid w:val="00E17619"/>
    <w:rsid w:val="00E17805"/>
    <w:rsid w:val="00E20F79"/>
    <w:rsid w:val="00E21278"/>
    <w:rsid w:val="00E22CCD"/>
    <w:rsid w:val="00E23A11"/>
    <w:rsid w:val="00E23C70"/>
    <w:rsid w:val="00E23FB7"/>
    <w:rsid w:val="00E24A27"/>
    <w:rsid w:val="00E25F89"/>
    <w:rsid w:val="00E30E09"/>
    <w:rsid w:val="00E3200E"/>
    <w:rsid w:val="00E32D62"/>
    <w:rsid w:val="00E32F58"/>
    <w:rsid w:val="00E339DC"/>
    <w:rsid w:val="00E33E15"/>
    <w:rsid w:val="00E361B8"/>
    <w:rsid w:val="00E36A1B"/>
    <w:rsid w:val="00E4068D"/>
    <w:rsid w:val="00E429ED"/>
    <w:rsid w:val="00E43F37"/>
    <w:rsid w:val="00E450ED"/>
    <w:rsid w:val="00E46D91"/>
    <w:rsid w:val="00E4791B"/>
    <w:rsid w:val="00E47E31"/>
    <w:rsid w:val="00E50561"/>
    <w:rsid w:val="00E50AC6"/>
    <w:rsid w:val="00E50D58"/>
    <w:rsid w:val="00E51DDD"/>
    <w:rsid w:val="00E51FDD"/>
    <w:rsid w:val="00E52435"/>
    <w:rsid w:val="00E525B4"/>
    <w:rsid w:val="00E53122"/>
    <w:rsid w:val="00E5351B"/>
    <w:rsid w:val="00E53FA9"/>
    <w:rsid w:val="00E5414C"/>
    <w:rsid w:val="00E547B3"/>
    <w:rsid w:val="00E54BC9"/>
    <w:rsid w:val="00E55CB5"/>
    <w:rsid w:val="00E569B7"/>
    <w:rsid w:val="00E57137"/>
    <w:rsid w:val="00E5733D"/>
    <w:rsid w:val="00E60313"/>
    <w:rsid w:val="00E61CC0"/>
    <w:rsid w:val="00E6277B"/>
    <w:rsid w:val="00E64309"/>
    <w:rsid w:val="00E64424"/>
    <w:rsid w:val="00E64C99"/>
    <w:rsid w:val="00E64CD3"/>
    <w:rsid w:val="00E64FB9"/>
    <w:rsid w:val="00E65023"/>
    <w:rsid w:val="00E664A7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05C"/>
    <w:rsid w:val="00E80514"/>
    <w:rsid w:val="00E80E5B"/>
    <w:rsid w:val="00E81370"/>
    <w:rsid w:val="00E816C5"/>
    <w:rsid w:val="00E81CE0"/>
    <w:rsid w:val="00E81E7C"/>
    <w:rsid w:val="00E8224D"/>
    <w:rsid w:val="00E8519F"/>
    <w:rsid w:val="00E85CC3"/>
    <w:rsid w:val="00E85FE9"/>
    <w:rsid w:val="00E8644A"/>
    <w:rsid w:val="00E8712C"/>
    <w:rsid w:val="00E87A3F"/>
    <w:rsid w:val="00E90279"/>
    <w:rsid w:val="00E90635"/>
    <w:rsid w:val="00E909A1"/>
    <w:rsid w:val="00E90BFF"/>
    <w:rsid w:val="00E91EDB"/>
    <w:rsid w:val="00E91F04"/>
    <w:rsid w:val="00E91F35"/>
    <w:rsid w:val="00E95BA6"/>
    <w:rsid w:val="00E97648"/>
    <w:rsid w:val="00E97CD7"/>
    <w:rsid w:val="00EA062B"/>
    <w:rsid w:val="00EA087D"/>
    <w:rsid w:val="00EA0E4A"/>
    <w:rsid w:val="00EA0F92"/>
    <w:rsid w:val="00EA1A54"/>
    <w:rsid w:val="00EA2226"/>
    <w:rsid w:val="00EA26FC"/>
    <w:rsid w:val="00EA338A"/>
    <w:rsid w:val="00EA3B5A"/>
    <w:rsid w:val="00EA410E"/>
    <w:rsid w:val="00EA4159"/>
    <w:rsid w:val="00EA4FD1"/>
    <w:rsid w:val="00EA53C2"/>
    <w:rsid w:val="00EA5695"/>
    <w:rsid w:val="00EA5B0A"/>
    <w:rsid w:val="00EA65AD"/>
    <w:rsid w:val="00EA7733"/>
    <w:rsid w:val="00EA7FCF"/>
    <w:rsid w:val="00EB0CA3"/>
    <w:rsid w:val="00EB104F"/>
    <w:rsid w:val="00EB10A0"/>
    <w:rsid w:val="00EB1A57"/>
    <w:rsid w:val="00EB1B27"/>
    <w:rsid w:val="00EB1DA8"/>
    <w:rsid w:val="00EB350B"/>
    <w:rsid w:val="00EB4C36"/>
    <w:rsid w:val="00EB4CFF"/>
    <w:rsid w:val="00EB5476"/>
    <w:rsid w:val="00EB70B0"/>
    <w:rsid w:val="00EB7633"/>
    <w:rsid w:val="00EB7736"/>
    <w:rsid w:val="00EC1DCF"/>
    <w:rsid w:val="00EC2992"/>
    <w:rsid w:val="00EC2E2D"/>
    <w:rsid w:val="00EC462B"/>
    <w:rsid w:val="00EC4723"/>
    <w:rsid w:val="00EC56E0"/>
    <w:rsid w:val="00EC6057"/>
    <w:rsid w:val="00EC6847"/>
    <w:rsid w:val="00EC6898"/>
    <w:rsid w:val="00EC7AFC"/>
    <w:rsid w:val="00EC7DB6"/>
    <w:rsid w:val="00ED162F"/>
    <w:rsid w:val="00ED2E52"/>
    <w:rsid w:val="00ED3024"/>
    <w:rsid w:val="00ED5FE4"/>
    <w:rsid w:val="00ED71C5"/>
    <w:rsid w:val="00ED7A03"/>
    <w:rsid w:val="00ED7F92"/>
    <w:rsid w:val="00EE12A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5FB3"/>
    <w:rsid w:val="00EF63D1"/>
    <w:rsid w:val="00EF6513"/>
    <w:rsid w:val="00EF6683"/>
    <w:rsid w:val="00EF6F74"/>
    <w:rsid w:val="00EF7002"/>
    <w:rsid w:val="00EF769B"/>
    <w:rsid w:val="00F01796"/>
    <w:rsid w:val="00F027BA"/>
    <w:rsid w:val="00F03241"/>
    <w:rsid w:val="00F03E79"/>
    <w:rsid w:val="00F054DB"/>
    <w:rsid w:val="00F0628D"/>
    <w:rsid w:val="00F06651"/>
    <w:rsid w:val="00F07DE6"/>
    <w:rsid w:val="00F10520"/>
    <w:rsid w:val="00F1056C"/>
    <w:rsid w:val="00F107F1"/>
    <w:rsid w:val="00F10A07"/>
    <w:rsid w:val="00F10FC1"/>
    <w:rsid w:val="00F112FD"/>
    <w:rsid w:val="00F1301B"/>
    <w:rsid w:val="00F133A1"/>
    <w:rsid w:val="00F13ECD"/>
    <w:rsid w:val="00F14C85"/>
    <w:rsid w:val="00F155CE"/>
    <w:rsid w:val="00F16D86"/>
    <w:rsid w:val="00F179EC"/>
    <w:rsid w:val="00F17EAE"/>
    <w:rsid w:val="00F209E0"/>
    <w:rsid w:val="00F218D4"/>
    <w:rsid w:val="00F22059"/>
    <w:rsid w:val="00F2250A"/>
    <w:rsid w:val="00F23D74"/>
    <w:rsid w:val="00F24788"/>
    <w:rsid w:val="00F24B42"/>
    <w:rsid w:val="00F24C2A"/>
    <w:rsid w:val="00F24FAA"/>
    <w:rsid w:val="00F2640F"/>
    <w:rsid w:val="00F27C34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CD6"/>
    <w:rsid w:val="00F356B5"/>
    <w:rsid w:val="00F35873"/>
    <w:rsid w:val="00F35920"/>
    <w:rsid w:val="00F366A5"/>
    <w:rsid w:val="00F36C5F"/>
    <w:rsid w:val="00F37259"/>
    <w:rsid w:val="00F37EF6"/>
    <w:rsid w:val="00F405A4"/>
    <w:rsid w:val="00F40FFE"/>
    <w:rsid w:val="00F41F05"/>
    <w:rsid w:val="00F433BD"/>
    <w:rsid w:val="00F44EC5"/>
    <w:rsid w:val="00F450B6"/>
    <w:rsid w:val="00F45CE7"/>
    <w:rsid w:val="00F45D53"/>
    <w:rsid w:val="00F47498"/>
    <w:rsid w:val="00F512B2"/>
    <w:rsid w:val="00F5283D"/>
    <w:rsid w:val="00F52ABA"/>
    <w:rsid w:val="00F52BC7"/>
    <w:rsid w:val="00F53590"/>
    <w:rsid w:val="00F53BF4"/>
    <w:rsid w:val="00F54266"/>
    <w:rsid w:val="00F55043"/>
    <w:rsid w:val="00F56A8F"/>
    <w:rsid w:val="00F56DCF"/>
    <w:rsid w:val="00F57034"/>
    <w:rsid w:val="00F5704B"/>
    <w:rsid w:val="00F57671"/>
    <w:rsid w:val="00F60BE9"/>
    <w:rsid w:val="00F61FD8"/>
    <w:rsid w:val="00F62DBF"/>
    <w:rsid w:val="00F63380"/>
    <w:rsid w:val="00F63C19"/>
    <w:rsid w:val="00F641FC"/>
    <w:rsid w:val="00F647F7"/>
    <w:rsid w:val="00F649AE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885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03D"/>
    <w:rsid w:val="00FA27C8"/>
    <w:rsid w:val="00FA28E2"/>
    <w:rsid w:val="00FA3B76"/>
    <w:rsid w:val="00FA4D66"/>
    <w:rsid w:val="00FA5A4E"/>
    <w:rsid w:val="00FA73D7"/>
    <w:rsid w:val="00FA7BFB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A32"/>
    <w:rsid w:val="00FC5FC2"/>
    <w:rsid w:val="00FC6177"/>
    <w:rsid w:val="00FC63D1"/>
    <w:rsid w:val="00FC7528"/>
    <w:rsid w:val="00FD0572"/>
    <w:rsid w:val="00FD0665"/>
    <w:rsid w:val="00FD0DF6"/>
    <w:rsid w:val="00FD1A97"/>
    <w:rsid w:val="00FD2D7B"/>
    <w:rsid w:val="00FD37F6"/>
    <w:rsid w:val="00FD4589"/>
    <w:rsid w:val="00FD473E"/>
    <w:rsid w:val="00FD4844"/>
    <w:rsid w:val="00FD5086"/>
    <w:rsid w:val="00FD7BC2"/>
    <w:rsid w:val="00FD7DF9"/>
    <w:rsid w:val="00FE0472"/>
    <w:rsid w:val="00FE0B51"/>
    <w:rsid w:val="00FE0B78"/>
    <w:rsid w:val="00FE0ED4"/>
    <w:rsid w:val="00FE1EAB"/>
    <w:rsid w:val="00FE31DC"/>
    <w:rsid w:val="00FE3465"/>
    <w:rsid w:val="00FE64BB"/>
    <w:rsid w:val="00FE67CF"/>
    <w:rsid w:val="00FE6D20"/>
    <w:rsid w:val="00FE6FB9"/>
    <w:rsid w:val="00FE7549"/>
    <w:rsid w:val="00FE7608"/>
    <w:rsid w:val="00FE779C"/>
    <w:rsid w:val="00FE7BCC"/>
    <w:rsid w:val="00FF0D0C"/>
    <w:rsid w:val="00FF126D"/>
    <w:rsid w:val="00FF2310"/>
    <w:rsid w:val="00FF2E73"/>
    <w:rsid w:val="00FF3535"/>
    <w:rsid w:val="00FF36A5"/>
    <w:rsid w:val="00FF4AE2"/>
    <w:rsid w:val="00FF50A8"/>
    <w:rsid w:val="00FF571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>
      <v:textbox inset="5.85pt,.7pt,5.85pt,.7pt"/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Titre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Titre1Car"/>
    <w:qFormat/>
    <w:rsid w:val="00910CA0"/>
    <w:pPr>
      <w:numPr>
        <w:numId w:val="22"/>
      </w:numPr>
      <w:outlineLvl w:val="0"/>
    </w:pPr>
    <w:rPr>
      <w:b/>
      <w:bCs/>
      <w:sz w:val="28"/>
      <w:szCs w:val="28"/>
    </w:rPr>
  </w:style>
  <w:style w:type="paragraph" w:styleId="Titre2">
    <w:name w:val="heading 2"/>
    <w:aliases w:val="h2,h21,2,Header 2,Header2,22,heading2,H2,2nd level,UNDERRUBRIK 1-2,H21,H22,H23,H24,H25,R2,E2,†berschrift 2,õberschrift 2,Head2A,Heading 2 Char,H2 Char,h2 Char,Sub-section,Heading Two,l2,Head 2,List level 2,Sub-Heading,A,Titre2,h"/>
    <w:basedOn w:val="Titre1"/>
    <w:next w:val="Normal"/>
    <w:link w:val="Titre2Car"/>
    <w:autoRedefine/>
    <w:qFormat/>
    <w:rsid w:val="00910CA0"/>
    <w:pPr>
      <w:numPr>
        <w:ilvl w:val="1"/>
      </w:numPr>
      <w:outlineLvl w:val="1"/>
    </w:pPr>
    <w:rPr>
      <w:bCs w:val="0"/>
      <w:sz w:val="24"/>
    </w:rPr>
  </w:style>
  <w:style w:type="paragraph" w:styleId="Titre3">
    <w:name w:val="heading 3"/>
    <w:aliases w:val="h3"/>
    <w:basedOn w:val="Normal"/>
    <w:next w:val="Normal"/>
    <w:qFormat/>
    <w:rsid w:val="00D14B42"/>
    <w:pPr>
      <w:outlineLvl w:val="2"/>
    </w:pPr>
    <w:rPr>
      <w:b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44B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aliases w:val="h5,Heading5"/>
    <w:basedOn w:val="Normal"/>
    <w:next w:val="Normal"/>
    <w:qFormat/>
    <w:rsid w:val="00444B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444B1B"/>
    <w:p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444B1B"/>
    <w:p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444B1B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aliases w:val="Figure Heading,FH"/>
    <w:basedOn w:val="Normal"/>
    <w:next w:val="Normal"/>
    <w:qFormat/>
    <w:rsid w:val="00444B1B"/>
    <w:p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44B1B"/>
    <w:rPr>
      <w:sz w:val="20"/>
      <w:szCs w:val="20"/>
    </w:rPr>
  </w:style>
  <w:style w:type="character" w:styleId="Lienhypertexte">
    <w:name w:val="Hyperlink"/>
    <w:rsid w:val="00444B1B"/>
    <w:rPr>
      <w:color w:val="0000FF"/>
      <w:kern w:val="2"/>
      <w:u w:val="single"/>
      <w:lang w:val="en-GB" w:eastAsia="zh-CN" w:bidi="ar-SA"/>
    </w:rPr>
  </w:style>
  <w:style w:type="paragraph" w:styleId="Lgende">
    <w:name w:val="caption"/>
    <w:aliases w:val="cap"/>
    <w:basedOn w:val="Normal"/>
    <w:next w:val="Normal"/>
    <w:link w:val="LgendeCar"/>
    <w:qFormat/>
    <w:rsid w:val="00444B1B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444B1B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444B1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epuces">
    <w:name w:val="List Bullet"/>
    <w:basedOn w:val="Liste"/>
    <w:rsid w:val="00444B1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e">
    <w:name w:val="List"/>
    <w:basedOn w:val="Normal"/>
    <w:rsid w:val="00444B1B"/>
    <w:pPr>
      <w:ind w:left="360" w:hanging="360"/>
    </w:pPr>
  </w:style>
  <w:style w:type="paragraph" w:styleId="Corpsdetexte2">
    <w:name w:val="Body Text 2"/>
    <w:basedOn w:val="Normal"/>
    <w:rsid w:val="00444B1B"/>
    <w:pPr>
      <w:widowControl/>
      <w:spacing w:after="0"/>
      <w:jc w:val="left"/>
    </w:pPr>
    <w:rPr>
      <w:szCs w:val="20"/>
    </w:rPr>
  </w:style>
  <w:style w:type="paragraph" w:styleId="Textedebulles">
    <w:name w:val="Balloon Text"/>
    <w:basedOn w:val="Normal"/>
    <w:semiHidden/>
    <w:rsid w:val="00444B1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444B1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Lienhypertextesuivivisit">
    <w:name w:val="FollowedHyperlink"/>
    <w:rsid w:val="00444B1B"/>
    <w:rPr>
      <w:color w:val="800080"/>
      <w:kern w:val="2"/>
      <w:u w:val="single"/>
      <w:lang w:val="en-GB" w:eastAsia="zh-CN" w:bidi="ar-SA"/>
    </w:rPr>
  </w:style>
  <w:style w:type="paragraph" w:styleId="Notedebasdepage">
    <w:name w:val="footnote text"/>
    <w:basedOn w:val="Normal"/>
    <w:link w:val="NotedebasdepageCar"/>
    <w:uiPriority w:val="99"/>
    <w:semiHidden/>
    <w:rsid w:val="00444B1B"/>
    <w:rPr>
      <w:sz w:val="20"/>
      <w:szCs w:val="20"/>
    </w:rPr>
  </w:style>
  <w:style w:type="character" w:styleId="Appelnotedebasdep">
    <w:name w:val="footnote reference"/>
    <w:uiPriority w:val="99"/>
    <w:semiHidden/>
    <w:rsid w:val="00444B1B"/>
    <w:rPr>
      <w:kern w:val="2"/>
      <w:vertAlign w:val="superscript"/>
      <w:lang w:val="en-GB" w:eastAsia="zh-CN" w:bidi="ar-SA"/>
    </w:rPr>
  </w:style>
  <w:style w:type="table" w:styleId="Grilledutableau">
    <w:name w:val="Table Grid"/>
    <w:basedOn w:val="Tableau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LgendeCar">
    <w:name w:val="Légende Car"/>
    <w:aliases w:val="cap Car"/>
    <w:link w:val="Lgende"/>
    <w:rsid w:val="00C411AF"/>
    <w:rPr>
      <w:rFonts w:eastAsia="SimSun"/>
      <w:b/>
      <w:bCs/>
      <w:kern w:val="2"/>
      <w:lang w:val="en-GB" w:eastAsia="en-US" w:bidi="ar-SA"/>
    </w:rPr>
  </w:style>
  <w:style w:type="paragraph" w:styleId="En-tte">
    <w:name w:val="header"/>
    <w:basedOn w:val="Normal"/>
    <w:link w:val="En-tteC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En-tteCar">
    <w:name w:val="En-tête Car"/>
    <w:link w:val="En-tte"/>
    <w:rsid w:val="00AB3F38"/>
    <w:rPr>
      <w:kern w:val="2"/>
      <w:sz w:val="22"/>
      <w:szCs w:val="22"/>
      <w:lang w:val="en-GB" w:eastAsia="zh-CN" w:bidi="ar-SA"/>
    </w:rPr>
  </w:style>
  <w:style w:type="paragraph" w:styleId="Pieddepage">
    <w:name w:val="footer"/>
    <w:basedOn w:val="Normal"/>
    <w:link w:val="PieddepageC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PieddepageCar">
    <w:name w:val="Pied de page Car"/>
    <w:link w:val="Pieddepage"/>
    <w:rsid w:val="00AB3F38"/>
    <w:rPr>
      <w:kern w:val="2"/>
      <w:sz w:val="22"/>
      <w:szCs w:val="22"/>
      <w:lang w:val="en-GB" w:eastAsia="zh-CN" w:bidi="ar-SA"/>
    </w:rPr>
  </w:style>
  <w:style w:type="paragraph" w:styleId="Paragraphedeliste">
    <w:name w:val="List Paragraph"/>
    <w:basedOn w:val="Normal"/>
    <w:uiPriority w:val="34"/>
    <w:qFormat/>
    <w:rsid w:val="00F84885"/>
    <w:pPr>
      <w:autoSpaceDE/>
      <w:autoSpaceDN/>
      <w:adjustRightInd/>
      <w:spacing w:after="0"/>
      <w:ind w:firstLineChars="200" w:firstLine="420"/>
    </w:pPr>
    <w:rPr>
      <w:kern w:val="2"/>
      <w:lang w:val="en-US" w:eastAsia="zh-CN"/>
    </w:rPr>
  </w:style>
  <w:style w:type="paragraph" w:styleId="Explorateurdedocuments">
    <w:name w:val="Document Map"/>
    <w:basedOn w:val="Normal"/>
    <w:link w:val="ExplorateurdedocumentsCar"/>
    <w:rsid w:val="00F824B9"/>
    <w:rPr>
      <w:rFonts w:ascii="Tahoma" w:hAnsi="Tahoma" w:cs="Tahoma"/>
      <w:kern w:val="2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Marquedecommentaire">
    <w:name w:val="annotation reference"/>
    <w:rsid w:val="00DB7C07"/>
    <w:rPr>
      <w:sz w:val="16"/>
    </w:rPr>
  </w:style>
  <w:style w:type="paragraph" w:styleId="Commentaire">
    <w:name w:val="annotation text"/>
    <w:basedOn w:val="Normal"/>
    <w:link w:val="CommentaireCar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ommentaireCar">
    <w:name w:val="Commentaire Car"/>
    <w:link w:val="Commentaire"/>
    <w:rsid w:val="00DB7C07"/>
    <w:rPr>
      <w:kern w:val="2"/>
      <w:lang w:val="en-GB" w:eastAsia="en-US" w:bidi="ar-SA"/>
    </w:rPr>
  </w:style>
  <w:style w:type="paragraph" w:customStyle="1" w:styleId="1">
    <w:name w:val="样式1"/>
    <w:basedOn w:val="Normal"/>
    <w:qFormat/>
    <w:rsid w:val="00DB7C07"/>
    <w:pPr>
      <w:keepNext/>
      <w:keepLines/>
      <w:widowControl/>
      <w:numPr>
        <w:numId w:val="3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TableauNormal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bjetducommentaire">
    <w:name w:val="annotation subject"/>
    <w:basedOn w:val="Commentaire"/>
    <w:next w:val="Commentaire"/>
    <w:link w:val="ObjetducommentaireCar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ObjetducommentaireCar">
    <w:name w:val="Objet du commentaire Car"/>
    <w:basedOn w:val="CommentaireCar"/>
    <w:link w:val="Objetducommentaire"/>
    <w:rsid w:val="00845D7E"/>
    <w:rPr>
      <w:b/>
      <w:bCs/>
    </w:rPr>
  </w:style>
  <w:style w:type="paragraph" w:customStyle="1" w:styleId="B1">
    <w:name w:val="B1"/>
    <w:basedOn w:val="Liste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0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itre1Car">
    <w:name w:val="Titre 1 Car"/>
    <w:aliases w:val="h1 Car,h11 Car,h12 Car,h13 Car,h14 Car,h15 Car,h16 Car,h17 Car,h111 Car,h121 Car,h131 Car,h141 Car,h151 Car,h161 Car,h18 Car,h112 Car,h122 Car,h132 Car,h142 Car,h152 Car,h162 Car,h19 Car,h113 Car,h123 Car,h133 Car,h143 Car,h153 Car,h163 Car"/>
    <w:basedOn w:val="Policepardfaut"/>
    <w:link w:val="Titre1"/>
    <w:rsid w:val="00910CA0"/>
    <w:rPr>
      <w:b/>
      <w:bCs/>
      <w:sz w:val="28"/>
      <w:szCs w:val="28"/>
      <w:lang w:eastAsia="en-US"/>
    </w:rPr>
  </w:style>
  <w:style w:type="character" w:customStyle="1" w:styleId="Titre2Car">
    <w:name w:val="Titre 2 Car"/>
    <w:aliases w:val="h2 Car,h21 Car,2 Car,Header 2 Car,Header2 Car,22 Car,heading2 Car,H2 Car,2nd level Car,UNDERRUBRIK 1-2 Car,H21 Car,H22 Car,H23 Car,H24 Car,H25 Car,R2 Car,E2 Car,†berschrift 2 Car,õberschrift 2 Car,Head2A Car,Heading 2 Char Car,H2 Char Car"/>
    <w:basedOn w:val="Titre1Car"/>
    <w:link w:val="Titre2"/>
    <w:rsid w:val="00910CA0"/>
    <w:rPr>
      <w:sz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6366A"/>
    <w:rPr>
      <w:lang w:eastAsia="en-US"/>
    </w:rPr>
  </w:style>
  <w:style w:type="paragraph" w:styleId="Rvision">
    <w:name w:val="Revision"/>
    <w:hidden/>
    <w:uiPriority w:val="99"/>
    <w:semiHidden/>
    <w:rsid w:val="003B55F8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14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37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CBF77-6052-41D5-B4C3-31B787759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3197</Words>
  <Characters>17584</Characters>
  <Application>Microsoft Office Word</Application>
  <DocSecurity>0</DocSecurity>
  <Lines>146</Lines>
  <Paragraphs>41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Huawei Technologies</Company>
  <LinksUpToDate>false</LinksUpToDate>
  <CharactersWithSpaces>20740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Ciochina</cp:lastModifiedBy>
  <cp:revision>2</cp:revision>
  <cp:lastPrinted>2007-06-18T16:08:00Z</cp:lastPrinted>
  <dcterms:created xsi:type="dcterms:W3CDTF">2016-05-13T22:47:00Z</dcterms:created>
  <dcterms:modified xsi:type="dcterms:W3CDTF">2016-05-13T22:47:00Z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(4)sGdrSyg7Tys/d50wjBz/nrfhccGJ1E9gq3nQ90gmf3xx0S0/+WfdtdRkIJr6l1IRkytB0rnI_x000d_
7tsEQjkrbRoZNKrO04nPCOuwBZFbsphGMgUa8w6+4o/PrAXiMF0Uu08HmAvTfarhxGkCZlt+_x000d_
qZayuiGC5l2pvLijV8jedRB8k3zA73/jtIu5Ia8y0S6POz3/1IbsstgiuWfQipGgSrQmpGkv_x000d_
dK+i5KAxztD2ucaJ6D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5PTFaGtZs9Tx9UCdhBt2OYf+5qEMKJcphYgHnEdS3w74nUIsibmR4g_x000d_
VGVmP6HiXtzRT6JJJCWApQKWm/onMkwvaKiI1jAWMQQuDTC2fS2QbieLU5Q0O2OWaCRU8+I5_x000d_
10VOSFHswJu+mjD9UzxU2ewVcJb4gcDtyykePdM4PlbncXs7ROeCkSPJ//DZaz96BFGH5iU6_x000d_
YP+wMCuX5Jh11qQ5AwMnnwT9UU6D9Nn2IQBb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Hz8E7SZlH/ho8rd9RcjoIKem86kHuWLQ3tZ/_x000d_
ERcLIedCCyn+mZZFHVfKBTs+Chw7aRys9VtNB8fy8finogPOLnR8HqFFc49fqPSfU/P+jaGp_x000d_
HxUUo2FtSBAUmBleJFDbi3VT7LIexn4EisD3NH22aH0djkn+CALhWU+pqGy4W4aI2MFEizLl_x000d_
HTnTsQEB+xNb3MZ7Fn54VIsDMfDFOumCTxpMplZObkXYwvDHHWiUZW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/Tjuqv1wX01K1X1bUV_x000d_
dqdEkAdRjDoFeDQSLDZENQbC3Jg=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1443189523</vt:lpwstr>
  </property>
</Properties>
</file>